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15AE7" w14:textId="77777777" w:rsidR="00737315" w:rsidRPr="00737315" w:rsidRDefault="00737315" w:rsidP="00737315">
      <w:pPr>
        <w:rPr>
          <w:color w:val="405756"/>
        </w:rPr>
      </w:pPr>
    </w:p>
    <w:p w14:paraId="23492B68" w14:textId="77777777" w:rsidR="00737315" w:rsidRPr="00737315" w:rsidRDefault="00737315" w:rsidP="00737315">
      <w:pPr>
        <w:jc w:val="center"/>
        <w:rPr>
          <w:rFonts w:cstheme="minorHAnsi"/>
          <w:color w:val="40C0F0"/>
          <w:sz w:val="56"/>
          <w:szCs w:val="72"/>
        </w:rPr>
      </w:pPr>
      <w:r w:rsidRPr="00737315">
        <w:rPr>
          <w:rFonts w:cstheme="minorHAnsi"/>
          <w:color w:val="40C0F0"/>
          <w:sz w:val="56"/>
          <w:szCs w:val="72"/>
        </w:rPr>
        <w:t>AFTER TREATMENT CARE FOR PATIENTS</w:t>
      </w:r>
    </w:p>
    <w:p w14:paraId="4913064E" w14:textId="77777777" w:rsidR="00737315" w:rsidRPr="00737315" w:rsidRDefault="00737315" w:rsidP="00737315">
      <w:pPr>
        <w:pStyle w:val="Standard"/>
        <w:spacing w:line="276" w:lineRule="auto"/>
        <w:textAlignment w:val="auto"/>
        <w:rPr>
          <w:rFonts w:asciiTheme="minorHAnsi" w:hAnsiTheme="minorHAnsi" w:cstheme="minorHAnsi"/>
          <w:color w:val="405756"/>
          <w:sz w:val="22"/>
          <w:szCs w:val="22"/>
        </w:rPr>
      </w:pPr>
    </w:p>
    <w:p w14:paraId="79E5A9C9" w14:textId="77777777" w:rsidR="00737315" w:rsidRPr="00737315" w:rsidRDefault="00737315" w:rsidP="00737315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>skin is disinfected by the doctor / therapist after the treatment.</w:t>
      </w:r>
    </w:p>
    <w:p w14:paraId="7AAF80D9" w14:textId="77777777" w:rsidR="00737315" w:rsidRPr="00737315" w:rsidRDefault="00737315" w:rsidP="00737315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>Immediately after treatment apply one of healing creams (e.g. “</w:t>
      </w:r>
      <w:proofErr w:type="spellStart"/>
      <w:r w:rsidRPr="00737315">
        <w:rPr>
          <w:i/>
          <w:color w:val="405756"/>
          <w:lang w:val="en-US"/>
        </w:rPr>
        <w:t>cica</w:t>
      </w:r>
      <w:proofErr w:type="spellEnd"/>
      <w:r w:rsidRPr="00737315">
        <w:rPr>
          <w:color w:val="405756"/>
          <w:lang w:val="en-US"/>
        </w:rPr>
        <w:t>” cream) which contain panthenol and hyaluronic acid and are suitable to be applied to injured and irritated skin and accelerate reparation of epidermis.</w:t>
      </w:r>
    </w:p>
    <w:p w14:paraId="39EEF659" w14:textId="77777777" w:rsidR="00737315" w:rsidRPr="00737315" w:rsidRDefault="00737315" w:rsidP="00737315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>disinfect the treated area twice a day after washing for 7-10 days after the procedure and after that always apply healing cream. This procedure has to be repeated until the spontaneous separation of crusts.</w:t>
      </w:r>
    </w:p>
    <w:p w14:paraId="1F6D955E" w14:textId="77777777" w:rsidR="00737315" w:rsidRPr="00737315" w:rsidRDefault="00737315" w:rsidP="00737315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 xml:space="preserve">corrective cosmetics can only be used after healing of the epidermis / if necessary, </w:t>
      </w:r>
      <w:proofErr w:type="spellStart"/>
      <w:r w:rsidRPr="00737315">
        <w:rPr>
          <w:color w:val="405756"/>
          <w:lang w:val="en-US"/>
        </w:rPr>
        <w:t>Oxygenetix</w:t>
      </w:r>
      <w:proofErr w:type="spellEnd"/>
      <w:r w:rsidRPr="00737315">
        <w:rPr>
          <w:color w:val="405756"/>
          <w:lang w:val="en-US"/>
        </w:rPr>
        <w:t xml:space="preserve"> cover breathable products can be used.</w:t>
      </w:r>
    </w:p>
    <w:p w14:paraId="4A07F33E" w14:textId="77777777" w:rsidR="00737315" w:rsidRPr="00737315" w:rsidRDefault="00737315" w:rsidP="00737315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>Patient has to avoid sunlight after surgery. If the skin is exposed to sun rays, it is necessary to apply sunscreen with SPF 50 +, have sunglasses and head cover.</w:t>
      </w:r>
    </w:p>
    <w:p w14:paraId="2E0B5EED" w14:textId="77777777" w:rsidR="00737315" w:rsidRPr="00737315" w:rsidRDefault="00737315" w:rsidP="00737315">
      <w:pPr>
        <w:numPr>
          <w:ilvl w:val="0"/>
          <w:numId w:val="3"/>
        </w:numPr>
        <w:spacing w:after="200" w:line="360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>It is advisable to visit the doctor / therapist after one and two weeks after the procedure.</w:t>
      </w:r>
    </w:p>
    <w:p w14:paraId="054575EE" w14:textId="77777777" w:rsidR="00737315" w:rsidRPr="00737315" w:rsidRDefault="00737315" w:rsidP="00737315">
      <w:pPr>
        <w:ind w:left="720"/>
        <w:contextualSpacing/>
        <w:jc w:val="both"/>
        <w:rPr>
          <w:color w:val="405756"/>
        </w:rPr>
      </w:pPr>
    </w:p>
    <w:p w14:paraId="54C9D80B" w14:textId="77777777" w:rsidR="00737315" w:rsidRPr="00737315" w:rsidRDefault="00737315" w:rsidP="00737315">
      <w:pPr>
        <w:ind w:left="720"/>
        <w:contextualSpacing/>
        <w:jc w:val="both"/>
        <w:rPr>
          <w:color w:val="405756"/>
        </w:rPr>
      </w:pPr>
    </w:p>
    <w:p w14:paraId="5E71FAC1" w14:textId="634EFCFD" w:rsidR="00737315" w:rsidRPr="00737315" w:rsidRDefault="00737315" w:rsidP="00737315">
      <w:pPr>
        <w:pStyle w:val="Nadpis2"/>
        <w:spacing w:before="0" w:line="240" w:lineRule="auto"/>
        <w:ind w:left="284"/>
        <w:rPr>
          <w:rFonts w:asciiTheme="minorHAnsi" w:hAnsiTheme="minorHAnsi" w:cstheme="minorHAnsi"/>
          <w:color w:val="40C0F0"/>
          <w:lang w:val="en-US"/>
        </w:rPr>
      </w:pPr>
      <w:r>
        <w:rPr>
          <w:rFonts w:asciiTheme="minorHAnsi" w:hAnsiTheme="minorHAnsi" w:cstheme="minorHAnsi"/>
          <w:color w:val="40C0F0"/>
          <w:lang w:val="en-US"/>
        </w:rPr>
        <w:t xml:space="preserve">JETT serum </w:t>
      </w:r>
      <w:proofErr w:type="spellStart"/>
      <w:r>
        <w:rPr>
          <w:rFonts w:asciiTheme="minorHAnsi" w:hAnsiTheme="minorHAnsi" w:cstheme="minorHAnsi"/>
          <w:color w:val="40C0F0"/>
          <w:lang w:val="en-US"/>
        </w:rPr>
        <w:t>Liftvital</w:t>
      </w:r>
      <w:proofErr w:type="spellEnd"/>
    </w:p>
    <w:p w14:paraId="55ADB95F" w14:textId="43925EFC" w:rsidR="00737315" w:rsidRPr="00737315" w:rsidRDefault="00737315" w:rsidP="00737315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9A11D8">
        <w:rPr>
          <w:noProof/>
          <w:color w:val="405756"/>
          <w:lang w:val="en-US"/>
        </w:rPr>
        <w:drawing>
          <wp:anchor distT="0" distB="0" distL="114300" distR="114300" simplePos="0" relativeHeight="251659264" behindDoc="0" locked="0" layoutInCell="1" allowOverlap="1" wp14:anchorId="7E06ADAA" wp14:editId="586BC25B">
            <wp:simplePos x="0" y="0"/>
            <wp:positionH relativeFrom="margin">
              <wp:posOffset>4143626</wp:posOffset>
            </wp:positionH>
            <wp:positionV relativeFrom="margin">
              <wp:posOffset>4046397</wp:posOffset>
            </wp:positionV>
            <wp:extent cx="2733675" cy="34766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5" t="5647" r="16705" b="8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315">
        <w:rPr>
          <w:color w:val="405756"/>
          <w:lang w:val="en-US"/>
        </w:rPr>
        <w:t xml:space="preserve">After full healing of the skin, we recommend the use of </w:t>
      </w:r>
      <w:proofErr w:type="spellStart"/>
      <w:r w:rsidRPr="00737315">
        <w:rPr>
          <w:color w:val="405756"/>
          <w:lang w:val="en-US"/>
        </w:rPr>
        <w:t>hyalurono</w:t>
      </w:r>
      <w:proofErr w:type="spellEnd"/>
      <w:r w:rsidRPr="00737315">
        <w:rPr>
          <w:color w:val="405756"/>
          <w:lang w:val="en-US"/>
        </w:rPr>
        <w:t xml:space="preserve">-glucomannan anti-aging </w:t>
      </w:r>
      <w:r w:rsidRPr="009A11D8">
        <w:rPr>
          <w:color w:val="405756"/>
          <w:lang w:val="en-US"/>
        </w:rPr>
        <w:t xml:space="preserve">Jett serum </w:t>
      </w:r>
      <w:proofErr w:type="spellStart"/>
      <w:r w:rsidRPr="009A11D8">
        <w:rPr>
          <w:color w:val="405756"/>
          <w:lang w:val="en-US"/>
        </w:rPr>
        <w:t>Liftvital</w:t>
      </w:r>
      <w:proofErr w:type="spellEnd"/>
      <w:r w:rsidRPr="00737315">
        <w:rPr>
          <w:color w:val="405756"/>
          <w:lang w:val="en-US"/>
        </w:rPr>
        <w:t xml:space="preserve"> for better skin regeneration after </w:t>
      </w:r>
      <w:proofErr w:type="spellStart"/>
      <w:r w:rsidRPr="00737315">
        <w:rPr>
          <w:color w:val="405756"/>
          <w:lang w:val="en-US"/>
        </w:rPr>
        <w:t>dermoesthetic</w:t>
      </w:r>
      <w:proofErr w:type="spellEnd"/>
      <w:r w:rsidRPr="00737315">
        <w:rPr>
          <w:color w:val="405756"/>
          <w:lang w:val="en-US"/>
        </w:rPr>
        <w:t xml:space="preserve"> procedures.</w:t>
      </w:r>
    </w:p>
    <w:p w14:paraId="04AD43A3" w14:textId="688EA665" w:rsidR="00737315" w:rsidRPr="00737315" w:rsidRDefault="00737315" w:rsidP="00737315">
      <w:pPr>
        <w:ind w:left="709" w:rightChars="851" w:right="2042"/>
        <w:contextualSpacing/>
        <w:jc w:val="both"/>
        <w:rPr>
          <w:color w:val="405756"/>
          <w:lang w:val="en-US"/>
        </w:rPr>
      </w:pPr>
    </w:p>
    <w:p w14:paraId="06087AB1" w14:textId="77777777" w:rsidR="00737315" w:rsidRPr="009A11D8" w:rsidRDefault="00737315" w:rsidP="009A11D8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>The serum forms a protective film on the treated area, accelerates healing and</w:t>
      </w:r>
      <w:r w:rsidRPr="009A11D8">
        <w:rPr>
          <w:color w:val="405756"/>
          <w:lang w:val="en-US"/>
        </w:rPr>
        <w:t xml:space="preserve"> </w:t>
      </w:r>
      <w:r w:rsidRPr="00737315">
        <w:rPr>
          <w:color w:val="405756"/>
          <w:lang w:val="en-US"/>
        </w:rPr>
        <w:t>long-term use increases the effect of non-surgical blepharoplasty treatment.</w:t>
      </w:r>
    </w:p>
    <w:p w14:paraId="0E578DCE" w14:textId="77777777" w:rsidR="00737315" w:rsidRPr="00737315" w:rsidRDefault="00737315" w:rsidP="00737315">
      <w:pPr>
        <w:ind w:left="709" w:rightChars="851" w:right="2042"/>
        <w:contextualSpacing/>
        <w:jc w:val="both"/>
        <w:rPr>
          <w:color w:val="405756"/>
        </w:rPr>
      </w:pPr>
    </w:p>
    <w:p w14:paraId="4FE7BF79" w14:textId="7861A57B" w:rsidR="00737315" w:rsidRDefault="00737315" w:rsidP="009A11D8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>Serum promotes hydration and normalization of the keratinocyte cell structure, strengthens cell proliferation, reduces unpleasant feelings in healing tissue.</w:t>
      </w:r>
    </w:p>
    <w:p w14:paraId="5516692E" w14:textId="77777777" w:rsidR="009A11D8" w:rsidRPr="009A11D8" w:rsidRDefault="009A11D8" w:rsidP="009A11D8">
      <w:pPr>
        <w:ind w:left="709" w:rightChars="851" w:right="2042"/>
        <w:contextualSpacing/>
        <w:jc w:val="both"/>
        <w:rPr>
          <w:color w:val="405756"/>
        </w:rPr>
      </w:pPr>
    </w:p>
    <w:p w14:paraId="08A9622C" w14:textId="77777777" w:rsidR="00737315" w:rsidRPr="009A11D8" w:rsidRDefault="00737315" w:rsidP="009A11D8">
      <w:pPr>
        <w:numPr>
          <w:ilvl w:val="0"/>
          <w:numId w:val="3"/>
        </w:numPr>
        <w:spacing w:after="200" w:line="276" w:lineRule="auto"/>
        <w:ind w:left="1066" w:right="851" w:hanging="357"/>
        <w:contextualSpacing/>
        <w:jc w:val="both"/>
        <w:rPr>
          <w:color w:val="405756"/>
          <w:lang w:val="en-US"/>
        </w:rPr>
      </w:pPr>
      <w:r w:rsidRPr="00737315">
        <w:rPr>
          <w:color w:val="405756"/>
          <w:lang w:val="en-US"/>
        </w:rPr>
        <w:t xml:space="preserve">Jett serum </w:t>
      </w:r>
      <w:proofErr w:type="spellStart"/>
      <w:r w:rsidRPr="00737315">
        <w:rPr>
          <w:color w:val="405756"/>
          <w:lang w:val="en-US"/>
        </w:rPr>
        <w:t>Liftvital</w:t>
      </w:r>
      <w:proofErr w:type="spellEnd"/>
      <w:r w:rsidRPr="00737315">
        <w:rPr>
          <w:color w:val="405756"/>
          <w:lang w:val="en-US"/>
        </w:rPr>
        <w:t xml:space="preserve"> uses the synergy effects of individual substances: hyaluronic acid, vitamin C, glucomannan, alpha-</w:t>
      </w:r>
      <w:proofErr w:type="spellStart"/>
      <w:r w:rsidRPr="00737315">
        <w:rPr>
          <w:color w:val="405756"/>
          <w:lang w:val="en-US"/>
        </w:rPr>
        <w:t>oligoglucans</w:t>
      </w:r>
      <w:proofErr w:type="spellEnd"/>
      <w:r w:rsidRPr="00737315">
        <w:rPr>
          <w:color w:val="405756"/>
          <w:lang w:val="en-US"/>
        </w:rPr>
        <w:t>, polysaccharides, D-panthenol and D-alpha-tocopherol.</w:t>
      </w:r>
    </w:p>
    <w:p w14:paraId="568BF1DB" w14:textId="3D71156D" w:rsidR="00A27925" w:rsidRDefault="00A27925" w:rsidP="009A11D8">
      <w:pPr>
        <w:ind w:left="709" w:rightChars="851" w:right="2042"/>
        <w:contextualSpacing/>
        <w:jc w:val="both"/>
        <w:rPr>
          <w:color w:val="405756"/>
        </w:rPr>
      </w:pPr>
    </w:p>
    <w:p w14:paraId="485EBB91" w14:textId="2679C2D4" w:rsidR="00737315" w:rsidRPr="00057B24" w:rsidRDefault="00737315" w:rsidP="00737315">
      <w:pPr>
        <w:pStyle w:val="Standard"/>
        <w:jc w:val="right"/>
        <w:rPr>
          <w:rFonts w:asciiTheme="minorHAnsi" w:hAnsiTheme="minorHAnsi" w:cstheme="minorHAnsi"/>
          <w:b/>
          <w:color w:val="575756"/>
          <w:sz w:val="22"/>
          <w:szCs w:val="22"/>
        </w:rPr>
      </w:pPr>
      <w:proofErr w:type="spellStart"/>
      <w:r w:rsidRPr="00057B24">
        <w:rPr>
          <w:rFonts w:asciiTheme="minorHAnsi" w:hAnsiTheme="minorHAnsi" w:cstheme="minorHAnsi"/>
          <w:b/>
          <w:color w:val="575756"/>
          <w:sz w:val="22"/>
          <w:szCs w:val="22"/>
        </w:rPr>
        <w:t>Ver</w:t>
      </w:r>
      <w:r>
        <w:rPr>
          <w:rFonts w:asciiTheme="minorHAnsi" w:hAnsiTheme="minorHAnsi" w:cstheme="minorHAnsi"/>
          <w:b/>
          <w:color w:val="575756"/>
          <w:sz w:val="22"/>
          <w:szCs w:val="22"/>
        </w:rPr>
        <w:t>sion</w:t>
      </w:r>
      <w:proofErr w:type="spellEnd"/>
    </w:p>
    <w:p w14:paraId="33E7E021" w14:textId="7E697916" w:rsidR="00737315" w:rsidRPr="00737315" w:rsidRDefault="00737315" w:rsidP="00737315">
      <w:pPr>
        <w:pStyle w:val="Standard"/>
        <w:jc w:val="right"/>
        <w:rPr>
          <w:rFonts w:asciiTheme="minorHAnsi" w:hAnsiTheme="minorHAnsi" w:cstheme="minorHAnsi"/>
          <w:b/>
          <w:color w:val="575756"/>
          <w:sz w:val="22"/>
          <w:szCs w:val="22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b/>
          <w:color w:val="575756"/>
          <w:sz w:val="22"/>
          <w:szCs w:val="22"/>
        </w:rPr>
        <w:t>Aftercare</w:t>
      </w:r>
      <w:proofErr w:type="spellEnd"/>
      <w:r w:rsidRPr="00057B24">
        <w:rPr>
          <w:rFonts w:asciiTheme="minorHAnsi" w:hAnsiTheme="minorHAnsi" w:cstheme="minorHAnsi"/>
          <w:b/>
          <w:color w:val="575756"/>
          <w:sz w:val="22"/>
          <w:szCs w:val="22"/>
        </w:rPr>
        <w:t xml:space="preserve"> 2019/01</w:t>
      </w:r>
      <w:r w:rsidR="00402CB9">
        <w:rPr>
          <w:rFonts w:asciiTheme="minorHAnsi" w:hAnsiTheme="minorHAnsi" w:cstheme="minorHAnsi"/>
          <w:b/>
          <w:color w:val="575756"/>
          <w:sz w:val="22"/>
          <w:szCs w:val="22"/>
        </w:rPr>
        <w:t xml:space="preserve"> ENG</w:t>
      </w:r>
    </w:p>
    <w:sectPr w:rsidR="00737315" w:rsidRPr="00737315" w:rsidSect="009D2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567" w:bottom="1026" w:left="56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0A5AC" w14:textId="77777777" w:rsidR="00BC7523" w:rsidRDefault="00BC7523" w:rsidP="007D29C6">
      <w:r>
        <w:separator/>
      </w:r>
    </w:p>
  </w:endnote>
  <w:endnote w:type="continuationSeparator" w:id="0">
    <w:p w14:paraId="65E42AE3" w14:textId="77777777" w:rsidR="00BC7523" w:rsidRDefault="00BC7523" w:rsidP="007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5367" w14:textId="77777777" w:rsidR="001D4E34" w:rsidRDefault="001D4E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F4B5" w14:textId="39B9707B" w:rsidR="007D29C6" w:rsidRDefault="0045688C" w:rsidP="00A2792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A255FA" wp14:editId="00214955">
          <wp:simplePos x="0" y="0"/>
          <wp:positionH relativeFrom="column">
            <wp:align>center</wp:align>
          </wp:positionH>
          <wp:positionV relativeFrom="page">
            <wp:posOffset>10076873</wp:posOffset>
          </wp:positionV>
          <wp:extent cx="3812400" cy="396000"/>
          <wp:effectExtent l="0" t="0" r="0" b="10795"/>
          <wp:wrapNone/>
          <wp:docPr id="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24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8E720" w14:textId="77777777" w:rsidR="001D4E34" w:rsidRDefault="001D4E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994CC" w14:textId="77777777" w:rsidR="00BC7523" w:rsidRDefault="00BC7523" w:rsidP="007D29C6">
      <w:r>
        <w:separator/>
      </w:r>
    </w:p>
  </w:footnote>
  <w:footnote w:type="continuationSeparator" w:id="0">
    <w:p w14:paraId="5B6F85C9" w14:textId="77777777" w:rsidR="00BC7523" w:rsidRDefault="00BC7523" w:rsidP="007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E690" w14:textId="77777777" w:rsidR="001D4E34" w:rsidRDefault="001D4E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53E7" w14:textId="3A1E5234" w:rsidR="007D29C6" w:rsidRDefault="0045688C" w:rsidP="00CB75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BD32EEC" wp14:editId="28589560">
          <wp:simplePos x="0" y="0"/>
          <wp:positionH relativeFrom="column">
            <wp:align>center</wp:align>
          </wp:positionH>
          <wp:positionV relativeFrom="page">
            <wp:posOffset>365070</wp:posOffset>
          </wp:positionV>
          <wp:extent cx="6919200" cy="968400"/>
          <wp:effectExtent l="0" t="0" r="0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92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0E752" w14:textId="77777777" w:rsidR="001D4E34" w:rsidRDefault="001D4E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B91"/>
    <w:multiLevelType w:val="hybridMultilevel"/>
    <w:tmpl w:val="D68A10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4BA6"/>
    <w:multiLevelType w:val="hybridMultilevel"/>
    <w:tmpl w:val="E5626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64AE8"/>
    <w:multiLevelType w:val="hybridMultilevel"/>
    <w:tmpl w:val="C5FAA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C5247"/>
    <w:multiLevelType w:val="hybridMultilevel"/>
    <w:tmpl w:val="7AD6E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509A"/>
    <w:multiLevelType w:val="hybridMultilevel"/>
    <w:tmpl w:val="755254D8"/>
    <w:lvl w:ilvl="0" w:tplc="444C7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60C0F"/>
    <w:multiLevelType w:val="hybridMultilevel"/>
    <w:tmpl w:val="EAEE45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2286"/>
    <w:multiLevelType w:val="hybridMultilevel"/>
    <w:tmpl w:val="60A8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334B7"/>
    <w:multiLevelType w:val="hybridMultilevel"/>
    <w:tmpl w:val="5220F6B0"/>
    <w:lvl w:ilvl="0" w:tplc="56F0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576"/>
    <w:multiLevelType w:val="hybridMultilevel"/>
    <w:tmpl w:val="97A6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24C1"/>
    <w:multiLevelType w:val="hybridMultilevel"/>
    <w:tmpl w:val="66CE82D6"/>
    <w:lvl w:ilvl="0" w:tplc="E12CF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F59A5"/>
    <w:multiLevelType w:val="hybridMultilevel"/>
    <w:tmpl w:val="C2802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376F8"/>
    <w:multiLevelType w:val="hybridMultilevel"/>
    <w:tmpl w:val="15EEC58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D4B5E91"/>
    <w:multiLevelType w:val="hybridMultilevel"/>
    <w:tmpl w:val="95243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7DE0FB2"/>
    <w:multiLevelType w:val="hybridMultilevel"/>
    <w:tmpl w:val="B0EC01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21792"/>
    <w:multiLevelType w:val="hybridMultilevel"/>
    <w:tmpl w:val="9DB24DAA"/>
    <w:lvl w:ilvl="0" w:tplc="E1588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F655D"/>
    <w:multiLevelType w:val="hybridMultilevel"/>
    <w:tmpl w:val="7924E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B4EAD"/>
    <w:multiLevelType w:val="hybridMultilevel"/>
    <w:tmpl w:val="F0EAF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C38E4"/>
    <w:multiLevelType w:val="hybridMultilevel"/>
    <w:tmpl w:val="74740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205831"/>
    <w:multiLevelType w:val="hybridMultilevel"/>
    <w:tmpl w:val="55C4D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9243C"/>
    <w:multiLevelType w:val="hybridMultilevel"/>
    <w:tmpl w:val="0EAE8648"/>
    <w:lvl w:ilvl="0" w:tplc="19D8F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20"/>
  </w:num>
  <w:num w:numId="6">
    <w:abstractNumId w:val="2"/>
  </w:num>
  <w:num w:numId="7">
    <w:abstractNumId w:val="10"/>
  </w:num>
  <w:num w:numId="8">
    <w:abstractNumId w:val="17"/>
  </w:num>
  <w:num w:numId="9">
    <w:abstractNumId w:val="6"/>
  </w:num>
  <w:num w:numId="10">
    <w:abstractNumId w:val="4"/>
  </w:num>
  <w:num w:numId="11">
    <w:abstractNumId w:val="22"/>
  </w:num>
  <w:num w:numId="12">
    <w:abstractNumId w:val="12"/>
  </w:num>
  <w:num w:numId="13">
    <w:abstractNumId w:val="5"/>
  </w:num>
  <w:num w:numId="14">
    <w:abstractNumId w:val="7"/>
  </w:num>
  <w:num w:numId="15">
    <w:abstractNumId w:val="1"/>
  </w:num>
  <w:num w:numId="16">
    <w:abstractNumId w:val="21"/>
  </w:num>
  <w:num w:numId="17">
    <w:abstractNumId w:val="13"/>
  </w:num>
  <w:num w:numId="18">
    <w:abstractNumId w:val="3"/>
  </w:num>
  <w:num w:numId="19">
    <w:abstractNumId w:val="18"/>
  </w:num>
  <w:num w:numId="20">
    <w:abstractNumId w:val="16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C6"/>
    <w:rsid w:val="00071658"/>
    <w:rsid w:val="0009627E"/>
    <w:rsid w:val="001A0FA3"/>
    <w:rsid w:val="001A6F7F"/>
    <w:rsid w:val="001B5502"/>
    <w:rsid w:val="001D4E34"/>
    <w:rsid w:val="001D64F2"/>
    <w:rsid w:val="002D4895"/>
    <w:rsid w:val="0033790E"/>
    <w:rsid w:val="00402CB9"/>
    <w:rsid w:val="0043256A"/>
    <w:rsid w:val="0045688C"/>
    <w:rsid w:val="006639B6"/>
    <w:rsid w:val="006A648F"/>
    <w:rsid w:val="00737315"/>
    <w:rsid w:val="007D29C6"/>
    <w:rsid w:val="00844D22"/>
    <w:rsid w:val="009518FD"/>
    <w:rsid w:val="009A11D8"/>
    <w:rsid w:val="009D220E"/>
    <w:rsid w:val="00A27925"/>
    <w:rsid w:val="00A46D03"/>
    <w:rsid w:val="00AE65FB"/>
    <w:rsid w:val="00B31EEA"/>
    <w:rsid w:val="00B518A0"/>
    <w:rsid w:val="00BC7523"/>
    <w:rsid w:val="00CB7585"/>
    <w:rsid w:val="00D13558"/>
    <w:rsid w:val="00F4799A"/>
    <w:rsid w:val="00F86B87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C470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31EE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E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9C6"/>
  </w:style>
  <w:style w:type="paragraph" w:styleId="Zpat">
    <w:name w:val="footer"/>
    <w:basedOn w:val="Normln"/>
    <w:link w:val="Zpat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9C6"/>
  </w:style>
  <w:style w:type="character" w:customStyle="1" w:styleId="Nadpis1Char">
    <w:name w:val="Nadpis 1 Char"/>
    <w:basedOn w:val="Standardnpsmoodstavce"/>
    <w:link w:val="Nadpis1"/>
    <w:uiPriority w:val="9"/>
    <w:rsid w:val="00B31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31E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B31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B31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1EEA"/>
    <w:rPr>
      <w:color w:val="0563C1" w:themeColor="hyperlink"/>
      <w:u w:val="single"/>
    </w:rPr>
  </w:style>
  <w:style w:type="paragraph" w:customStyle="1" w:styleId="Standard">
    <w:name w:val="Standard"/>
    <w:rsid w:val="0073731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60DD52F-20CE-4AAC-8C61-EBFE4BB4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Office364</dc:creator>
  <cp:keywords/>
  <dc:description/>
  <cp:lastModifiedBy>Admin</cp:lastModifiedBy>
  <cp:revision>8</cp:revision>
  <cp:lastPrinted>2019-02-21T09:37:00Z</cp:lastPrinted>
  <dcterms:created xsi:type="dcterms:W3CDTF">2018-03-15T10:13:00Z</dcterms:created>
  <dcterms:modified xsi:type="dcterms:W3CDTF">2019-02-28T06:33:00Z</dcterms:modified>
</cp:coreProperties>
</file>