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FFD47" w14:textId="77777777" w:rsidR="000A6F06" w:rsidRPr="00057B24" w:rsidRDefault="000A6F06" w:rsidP="000A6F06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</w:p>
    <w:p w14:paraId="09C47D57" w14:textId="77777777" w:rsidR="000A6F06" w:rsidRPr="00057B24" w:rsidRDefault="000A6F06" w:rsidP="000A6F06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16469120" w14:textId="77777777" w:rsidR="000A6F06" w:rsidRPr="000A6F06" w:rsidRDefault="000A6F06" w:rsidP="000A6F06">
      <w:pPr>
        <w:jc w:val="center"/>
        <w:rPr>
          <w:rFonts w:cstheme="minorHAnsi"/>
          <w:color w:val="575756"/>
          <w:sz w:val="72"/>
          <w:szCs w:val="72"/>
        </w:rPr>
      </w:pPr>
      <w:r w:rsidRPr="000A6F06">
        <w:rPr>
          <w:rFonts w:cstheme="minorHAnsi"/>
          <w:color w:val="575756"/>
          <w:sz w:val="72"/>
          <w:szCs w:val="72"/>
        </w:rPr>
        <w:t>The removal of benign lesions</w:t>
      </w:r>
    </w:p>
    <w:p w14:paraId="2C3A3CF6" w14:textId="77777777" w:rsidR="000A6F06" w:rsidRPr="000A6F06" w:rsidRDefault="000A6F06" w:rsidP="000A6F06">
      <w:pPr>
        <w:jc w:val="center"/>
        <w:rPr>
          <w:rFonts w:cstheme="minorHAnsi"/>
          <w:color w:val="575756"/>
          <w:sz w:val="44"/>
          <w:szCs w:val="44"/>
        </w:rPr>
      </w:pPr>
      <w:r w:rsidRPr="000A6F06">
        <w:rPr>
          <w:rFonts w:cstheme="minorHAnsi"/>
          <w:color w:val="575756"/>
          <w:sz w:val="44"/>
          <w:szCs w:val="44"/>
        </w:rPr>
        <w:t>verruca, keratosis, fibroma, haemangioma, nevus</w:t>
      </w:r>
    </w:p>
    <w:p w14:paraId="51417605" w14:textId="77777777" w:rsidR="000A6F06" w:rsidRPr="000A6F06" w:rsidRDefault="000A6F06" w:rsidP="000A6F06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1D44E5BC" w14:textId="36028DB0" w:rsidR="000A6F06" w:rsidRPr="000A6F06" w:rsidRDefault="000A6F06" w:rsidP="000A6F06">
      <w:pPr>
        <w:jc w:val="center"/>
        <w:rPr>
          <w:color w:val="575756"/>
          <w:sz w:val="36"/>
          <w:lang w:eastAsia="zh-CN" w:bidi="hi-IN"/>
        </w:rPr>
      </w:pPr>
      <w:r w:rsidRPr="000A6F06">
        <w:rPr>
          <w:color w:val="575756"/>
          <w:sz w:val="36"/>
          <w:lang w:eastAsia="zh-CN" w:bidi="hi-IN"/>
        </w:rPr>
        <w:t xml:space="preserve">with </w:t>
      </w:r>
      <w:r w:rsidR="000B43E0">
        <w:rPr>
          <w:color w:val="575756"/>
          <w:sz w:val="36"/>
          <w:lang w:eastAsia="zh-CN" w:bidi="hi-IN"/>
        </w:rPr>
        <w:t>JETT PLASMA LIFT MEDICAL</w:t>
      </w:r>
    </w:p>
    <w:p w14:paraId="2A869027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0754F785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61A86A81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150AB1C1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5651F940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21D3F8AC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5BF7B1F4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4872C4D1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62A5DD4D" wp14:editId="1027B967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6455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62170BFC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2933AD2C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3E8736AB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6449151C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62BBCEF4" w14:textId="77777777" w:rsidR="000A6F06" w:rsidRPr="00057B24" w:rsidRDefault="000A6F06" w:rsidP="000A6F06">
      <w:pPr>
        <w:jc w:val="center"/>
        <w:rPr>
          <w:color w:val="575756"/>
          <w:sz w:val="36"/>
          <w:lang w:eastAsia="zh-CN" w:bidi="hi-IN"/>
        </w:rPr>
      </w:pPr>
    </w:p>
    <w:p w14:paraId="54156F71" w14:textId="41595ADE" w:rsidR="000A6F06" w:rsidRDefault="000A6F06" w:rsidP="000A6F06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</w:t>
      </w:r>
      <w:r>
        <w:rPr>
          <w:rFonts w:asciiTheme="minorHAnsi" w:hAnsiTheme="minorHAnsi" w:cstheme="minorHAnsi"/>
          <w:b/>
          <w:color w:val="575756"/>
          <w:sz w:val="22"/>
          <w:szCs w:val="22"/>
        </w:rPr>
        <w:t>sion</w:t>
      </w:r>
      <w:proofErr w:type="spellEnd"/>
    </w:p>
    <w:p w14:paraId="30C0FBB3" w14:textId="53ED8621" w:rsidR="000A6F06" w:rsidRPr="00057B24" w:rsidRDefault="0090379F" w:rsidP="000A6F06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L</w:t>
      </w:r>
      <w:bookmarkStart w:id="1" w:name="_GoBack"/>
      <w:bookmarkEnd w:id="1"/>
      <w:r w:rsidR="000A6F06">
        <w:rPr>
          <w:rFonts w:asciiTheme="minorHAnsi" w:hAnsiTheme="minorHAnsi" w:cstheme="minorHAnsi"/>
          <w:b/>
          <w:color w:val="575756"/>
          <w:sz w:val="22"/>
          <w:szCs w:val="22"/>
        </w:rPr>
        <w:t>esions</w:t>
      </w:r>
      <w:proofErr w:type="spellEnd"/>
      <w:r w:rsidR="000A6F06"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585940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ENG</w:t>
      </w:r>
    </w:p>
    <w:p w14:paraId="7684E082" w14:textId="77777777" w:rsidR="000A6F06" w:rsidRDefault="000A6F06" w:rsidP="000A6F06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3DBBE481" w14:textId="3CD156CC" w:rsidR="000A6F06" w:rsidRDefault="000A6F06" w:rsidP="000A6F06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0A6F06">
        <w:rPr>
          <w:rFonts w:asciiTheme="minorHAnsi" w:hAnsiTheme="minorHAnsi" w:cstheme="minorHAnsi"/>
          <w:color w:val="575756"/>
          <w:sz w:val="22"/>
          <w:szCs w:val="22"/>
        </w:rPr>
        <w:lastRenderedPageBreak/>
        <w:t xml:space="preserve">Prior to the removal of the above listed diagnoses, it should be always evaluated whether they are the malign or pre-malign conditions of lesions or not. It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is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to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focus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on a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differential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diagnosis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of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basaloma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squamous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cell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carcinoma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 xml:space="preserve"> and </w:t>
      </w:r>
      <w:proofErr w:type="spellStart"/>
      <w:r w:rsidRPr="000A6F06">
        <w:rPr>
          <w:rFonts w:asciiTheme="minorHAnsi" w:hAnsiTheme="minorHAnsi" w:cstheme="minorHAnsi"/>
          <w:color w:val="575756"/>
          <w:sz w:val="22"/>
          <w:szCs w:val="22"/>
        </w:rPr>
        <w:t>melanoma</w:t>
      </w:r>
      <w:proofErr w:type="spellEnd"/>
      <w:r w:rsidRPr="000A6F06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45FB945E" w14:textId="5F77C632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10FB4329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6C3A0A1E" w14:textId="30A5BAFC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 xml:space="preserve">THE PRE-TREATMENT PROCEDURE </w:t>
      </w:r>
    </w:p>
    <w:p w14:paraId="50E68374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61C0A312" w14:textId="6DEFEA62" w:rsidR="000A6F06" w:rsidRPr="000A6F06" w:rsidRDefault="000A6F06" w:rsidP="000A6F06">
      <w:pPr>
        <w:pStyle w:val="Odstavecseseznamem"/>
        <w:numPr>
          <w:ilvl w:val="0"/>
          <w:numId w:val="24"/>
        </w:numPr>
        <w:spacing w:after="0" w:line="240" w:lineRule="auto"/>
        <w:ind w:left="720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>The information on contraindications</w:t>
      </w:r>
    </w:p>
    <w:p w14:paraId="1EFE1478" w14:textId="242DEA3C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Before the treatment, you should be informed about possible contraindications that could exclude the treatment (pacemaker, Holter monitor, another implanted electrical device, epilepsy, pregnancy, metal implants in the treated area).</w:t>
      </w:r>
    </w:p>
    <w:p w14:paraId="1463F5C5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59179412" w14:textId="62CA2784" w:rsidR="000A6F06" w:rsidRPr="000A6F06" w:rsidRDefault="000A6F06" w:rsidP="000A6F06">
      <w:pPr>
        <w:pStyle w:val="Odstavecseseznamem"/>
        <w:numPr>
          <w:ilvl w:val="0"/>
          <w:numId w:val="24"/>
        </w:numPr>
        <w:spacing w:after="0" w:line="240" w:lineRule="auto"/>
        <w:ind w:left="720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>The examination of a lesion</w:t>
      </w:r>
    </w:p>
    <w:p w14:paraId="78985240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Evaluate the character of affection;</w:t>
      </w:r>
    </w:p>
    <w:p w14:paraId="069847AE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Check the skin condition;</w:t>
      </w:r>
    </w:p>
    <w:p w14:paraId="1B029D61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Then, include the patients with benign lesions which do not tend to become malignant, into the indicated conditions;</w:t>
      </w:r>
    </w:p>
    <w:p w14:paraId="4E5C4A6F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If the benignity of a lesion cannot be defined exactly, we recommend biopsy before the treatment.</w:t>
      </w:r>
    </w:p>
    <w:p w14:paraId="45A06701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4E0E4CF3" w14:textId="295EB910" w:rsidR="000A6F06" w:rsidRPr="000A6F06" w:rsidRDefault="000A6F06" w:rsidP="000A6F06">
      <w:pPr>
        <w:pStyle w:val="Odstavecseseznamem"/>
        <w:numPr>
          <w:ilvl w:val="0"/>
          <w:numId w:val="24"/>
        </w:numPr>
        <w:spacing w:after="0" w:line="240" w:lineRule="auto"/>
        <w:ind w:left="720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 xml:space="preserve">The disinfection and the application of local anaesthesia  </w:t>
      </w:r>
    </w:p>
    <w:p w14:paraId="15AADA5A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Remove the make-up;</w:t>
      </w:r>
    </w:p>
    <w:p w14:paraId="56875A87" w14:textId="2A1F61FE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Disinfect thoroughly the skin (with regard to the fact that </w:t>
      </w:r>
      <w:r w:rsidR="000B43E0">
        <w:rPr>
          <w:rFonts w:cstheme="minorHAnsi"/>
          <w:color w:val="575756"/>
          <w:lang w:val="en-US"/>
        </w:rPr>
        <w:t>JETT PLASMA LIFT MEDICAL</w:t>
      </w:r>
      <w:r w:rsidRPr="000A6F06">
        <w:rPr>
          <w:rFonts w:cstheme="minorHAnsi"/>
          <w:color w:val="575756"/>
          <w:lang w:val="en-US"/>
        </w:rPr>
        <w:t xml:space="preserve"> works with electric energy, we recommend to use an alcohol-free disinfectant);</w:t>
      </w:r>
    </w:p>
    <w:p w14:paraId="21A8D0DA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u w:val="single"/>
          <w:lang w:val="en-US"/>
        </w:rPr>
      </w:pPr>
      <w:r w:rsidRPr="000A6F06">
        <w:rPr>
          <w:rFonts w:cstheme="minorHAnsi"/>
          <w:color w:val="575756"/>
          <w:u w:val="single"/>
          <w:lang w:val="en-US"/>
        </w:rPr>
        <w:t>Anaesthesia application:</w:t>
      </w:r>
    </w:p>
    <w:p w14:paraId="6460EC92" w14:textId="77777777" w:rsidR="000A6F06" w:rsidRPr="000A6F06" w:rsidRDefault="000A6F06" w:rsidP="000A6F06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In case of small lesions, apply anaesthesia in the form of the anaesthetic cream with a minimum content of 5% Lidocaine or Tetracaine (e.g.: </w:t>
      </w:r>
      <w:proofErr w:type="spellStart"/>
      <w:r w:rsidRPr="000A6F06">
        <w:rPr>
          <w:rFonts w:cstheme="minorHAnsi"/>
          <w:color w:val="575756"/>
          <w:lang w:val="en-US"/>
        </w:rPr>
        <w:t>Emla</w:t>
      </w:r>
      <w:proofErr w:type="spellEnd"/>
      <w:r w:rsidRPr="000A6F06">
        <w:rPr>
          <w:rFonts w:cstheme="minorHAnsi"/>
          <w:color w:val="575756"/>
          <w:lang w:val="en-US"/>
        </w:rPr>
        <w:t xml:space="preserve"> cream or Lidocaine gel);</w:t>
      </w:r>
    </w:p>
    <w:p w14:paraId="756091C6" w14:textId="77777777" w:rsidR="000A6F06" w:rsidRPr="000A6F06" w:rsidRDefault="000A6F06" w:rsidP="000A6F06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Wait for the cream effect for minimum 20 minutes; </w:t>
      </w:r>
    </w:p>
    <w:p w14:paraId="14C558FC" w14:textId="7B37A213" w:rsidR="000A6F06" w:rsidRPr="000A6F06" w:rsidRDefault="000A6F06" w:rsidP="000A6F06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It is suitable to use occlusion to speed up the effect of anaesthesia (cover the applied cream with an airtight foil – plastic foil);</w:t>
      </w:r>
    </w:p>
    <w:p w14:paraId="71F37F5B" w14:textId="77777777" w:rsidR="000A6F06" w:rsidRPr="000A6F06" w:rsidRDefault="000A6F06" w:rsidP="000A6F06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In case of larger lesions, apply the local anaesthesia in the form of an injection (</w:t>
      </w:r>
      <w:proofErr w:type="spellStart"/>
      <w:r w:rsidRPr="000A6F06">
        <w:rPr>
          <w:rFonts w:cstheme="minorHAnsi"/>
          <w:color w:val="575756"/>
          <w:lang w:val="en-US"/>
        </w:rPr>
        <w:t>Supracaine</w:t>
      </w:r>
      <w:proofErr w:type="spellEnd"/>
      <w:r w:rsidRPr="000A6F06">
        <w:rPr>
          <w:rFonts w:cstheme="minorHAnsi"/>
          <w:color w:val="575756"/>
          <w:lang w:val="en-US"/>
        </w:rPr>
        <w:t xml:space="preserve"> 4%, </w:t>
      </w:r>
      <w:proofErr w:type="spellStart"/>
      <w:r w:rsidRPr="000A6F06">
        <w:rPr>
          <w:rFonts w:cstheme="minorHAnsi"/>
          <w:color w:val="575756"/>
          <w:lang w:val="en-US"/>
        </w:rPr>
        <w:t>Mesocaine</w:t>
      </w:r>
      <w:proofErr w:type="spellEnd"/>
      <w:r w:rsidRPr="000A6F06">
        <w:rPr>
          <w:rFonts w:cstheme="minorHAnsi"/>
          <w:color w:val="575756"/>
          <w:lang w:val="en-US"/>
        </w:rPr>
        <w:t xml:space="preserve"> 1%, Lidocaine, etc.)</w:t>
      </w:r>
    </w:p>
    <w:p w14:paraId="3274C30A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446B1F2A" w14:textId="77777777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THE TREATMENT PROCEDURE</w:t>
      </w:r>
    </w:p>
    <w:p w14:paraId="5C976180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10025721" w14:textId="538762CC" w:rsidR="000A6F06" w:rsidRPr="000A6F06" w:rsidRDefault="000A6F06" w:rsidP="000A6F06">
      <w:pPr>
        <w:pStyle w:val="Odstavecseseznamem"/>
        <w:numPr>
          <w:ilvl w:val="0"/>
          <w:numId w:val="32"/>
        </w:numPr>
        <w:spacing w:after="0" w:line="240" w:lineRule="auto"/>
        <w:ind w:left="709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 xml:space="preserve">The setting of </w:t>
      </w:r>
      <w:r w:rsidR="000B43E0">
        <w:rPr>
          <w:rFonts w:cstheme="minorHAnsi"/>
          <w:b/>
          <w:color w:val="575756"/>
          <w:lang w:val="en-US"/>
        </w:rPr>
        <w:t>JETT PLASMA LIFT MEDICAL</w:t>
      </w:r>
    </w:p>
    <w:p w14:paraId="44D53A3F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Select a golden pointed head for the treatment and fit it on the device;</w:t>
      </w:r>
    </w:p>
    <w:p w14:paraId="432851A3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Plug in the device. The message “TAPE” will light up on the display;</w:t>
      </w:r>
    </w:p>
    <w:p w14:paraId="7CD0B061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Connect a blue cable to the electrode and stick it on the patient´s skin – the back side of the upper arm is suitable where the possible irritation of skin is much smaller thanks to a thicker skin;</w:t>
      </w:r>
    </w:p>
    <w:p w14:paraId="6D0B7518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According to safety rules, connect the blue cable to the device only now to avoid any contact of the fitted head with the patient´s body and unprotected parts of your body;</w:t>
      </w:r>
    </w:p>
    <w:p w14:paraId="6B97FD4C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Having connected both cables and having stuck the electrode, the message “-0</w:t>
      </w:r>
      <w:proofErr w:type="gramStart"/>
      <w:r w:rsidRPr="000A6F06">
        <w:rPr>
          <w:rFonts w:cstheme="minorHAnsi"/>
          <w:color w:val="575756"/>
          <w:lang w:val="en-US"/>
        </w:rPr>
        <w:t>-“ will</w:t>
      </w:r>
      <w:proofErr w:type="gramEnd"/>
      <w:r w:rsidRPr="000A6F06">
        <w:rPr>
          <w:rFonts w:cstheme="minorHAnsi"/>
          <w:color w:val="575756"/>
          <w:lang w:val="en-US"/>
        </w:rPr>
        <w:t xml:space="preserve"> appear.</w:t>
      </w:r>
    </w:p>
    <w:p w14:paraId="40DD35E2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3453B984" w14:textId="2B648729" w:rsidR="000A6F06" w:rsidRPr="000A6F06" w:rsidRDefault="000A6F06" w:rsidP="000A6F06">
      <w:pPr>
        <w:pStyle w:val="Odstavecseseznamem"/>
        <w:numPr>
          <w:ilvl w:val="0"/>
          <w:numId w:val="32"/>
        </w:numPr>
        <w:spacing w:after="0" w:line="240" w:lineRule="auto"/>
        <w:ind w:left="709"/>
        <w:rPr>
          <w:rFonts w:cstheme="minorHAnsi"/>
          <w:b/>
          <w:color w:val="575756"/>
          <w:lang w:val="en-US"/>
        </w:rPr>
      </w:pPr>
      <w:bookmarkStart w:id="2" w:name="_Hlk490124020"/>
      <w:r w:rsidRPr="000A6F06">
        <w:rPr>
          <w:rFonts w:cstheme="minorHAnsi"/>
          <w:b/>
          <w:color w:val="575756"/>
          <w:lang w:val="en-US"/>
        </w:rPr>
        <w:t>The preparation of a patient</w:t>
      </w:r>
    </w:p>
    <w:p w14:paraId="0B00C783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lastRenderedPageBreak/>
        <w:t>Check the position of the body part with a lesion and the lighting which should be most comfortable both for the patient and the doctor;</w:t>
      </w:r>
    </w:p>
    <w:p w14:paraId="37F2A14D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Disinfect again the skin using an alcohol-free disinfectant;</w:t>
      </w:r>
    </w:p>
    <w:p w14:paraId="7222EBB6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Wait roughly 1 minute prior to start the treatment until the disinfection is evaporated</w:t>
      </w:r>
      <w:bookmarkEnd w:id="2"/>
      <w:r w:rsidRPr="000A6F06">
        <w:rPr>
          <w:rFonts w:cstheme="minorHAnsi"/>
          <w:color w:val="575756"/>
          <w:lang w:val="en-US"/>
        </w:rPr>
        <w:t>.</w:t>
      </w:r>
    </w:p>
    <w:p w14:paraId="40B99A75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32F6A9DA" w14:textId="3D94791E" w:rsidR="000A6F06" w:rsidRPr="000A6F06" w:rsidRDefault="000A6F06" w:rsidP="000A6F06">
      <w:pPr>
        <w:pStyle w:val="Odstavecseseznamem"/>
        <w:numPr>
          <w:ilvl w:val="0"/>
          <w:numId w:val="32"/>
        </w:numPr>
        <w:spacing w:after="0" w:line="240" w:lineRule="auto"/>
        <w:ind w:left="709"/>
        <w:rPr>
          <w:rFonts w:cstheme="minorHAnsi"/>
          <w:b/>
          <w:color w:val="575756"/>
          <w:lang w:val="en-US"/>
        </w:rPr>
      </w:pPr>
      <w:r w:rsidRPr="000A6F06">
        <w:rPr>
          <w:rFonts w:cstheme="minorHAnsi"/>
          <w:b/>
          <w:color w:val="575756"/>
          <w:lang w:val="en-US"/>
        </w:rPr>
        <w:t>Treatment</w:t>
      </w:r>
    </w:p>
    <w:p w14:paraId="3BDEEC95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Put on a pair of sterile gloves;</w:t>
      </w:r>
    </w:p>
    <w:p w14:paraId="7226E88B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Set the intensity 7 – 8 on the device (the selection of an intensity degree depends on your subjective consideration. Select 8 for better results </w:t>
      </w:r>
      <w:proofErr w:type="gramStart"/>
      <w:r w:rsidRPr="000A6F06">
        <w:rPr>
          <w:rFonts w:cstheme="minorHAnsi"/>
          <w:color w:val="575756"/>
          <w:lang w:val="en-US"/>
        </w:rPr>
        <w:t>and  7</w:t>
      </w:r>
      <w:proofErr w:type="gramEnd"/>
      <w:r w:rsidRPr="000A6F06">
        <w:rPr>
          <w:rFonts w:cstheme="minorHAnsi"/>
          <w:color w:val="575756"/>
          <w:lang w:val="en-US"/>
        </w:rPr>
        <w:t xml:space="preserve"> for a more sensitive patient);</w:t>
      </w:r>
    </w:p>
    <w:p w14:paraId="59B40339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Get closer to the patient´s skin with the head tip and as soon as you get to 4 mm above the skin surface, the spark discharge will </w:t>
      </w:r>
      <w:proofErr w:type="gramStart"/>
      <w:r w:rsidRPr="000A6F06">
        <w:rPr>
          <w:rFonts w:cstheme="minorHAnsi"/>
          <w:color w:val="575756"/>
          <w:lang w:val="en-US"/>
        </w:rPr>
        <w:t>ignite ;</w:t>
      </w:r>
      <w:proofErr w:type="gramEnd"/>
    </w:p>
    <w:p w14:paraId="69EC7CBE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If the tip of the head remains in a correct height above the skin, the plasma discharge will be continuous;</w:t>
      </w:r>
    </w:p>
    <w:p w14:paraId="307A7977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Remove the lesion by evaporating gradually the affection by layers which carbonise (they are getting black);</w:t>
      </w:r>
    </w:p>
    <w:p w14:paraId="6592880B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This is achieved by the so-called SCANNING technique. It consists in scanning the treated area with a discharge thereby the skin is warmed up;</w:t>
      </w:r>
    </w:p>
    <w:p w14:paraId="417A0894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Always wipe away the carbonised layer with cellulose pads with physiological solution or disinfecting solution (free of spirit!!!).</w:t>
      </w:r>
    </w:p>
    <w:p w14:paraId="01A7F5E7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Proceed by layers until the skin level. </w:t>
      </w:r>
    </w:p>
    <w:p w14:paraId="2391541E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Never get under the skin level; otherwise, it would create a minor scar.</w:t>
      </w:r>
    </w:p>
    <w:p w14:paraId="1954DB65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You should always take into consideration that local anaesthesia will cause skin deformation </w:t>
      </w:r>
      <w:proofErr w:type="gramStart"/>
      <w:r w:rsidRPr="000A6F06">
        <w:rPr>
          <w:rFonts w:cstheme="minorHAnsi"/>
          <w:color w:val="575756"/>
          <w:lang w:val="en-US"/>
        </w:rPr>
        <w:t>and  warming</w:t>
      </w:r>
      <w:proofErr w:type="gramEnd"/>
      <w:r w:rsidRPr="000A6F06">
        <w:rPr>
          <w:rFonts w:cstheme="minorHAnsi"/>
          <w:color w:val="575756"/>
          <w:lang w:val="en-US"/>
        </w:rPr>
        <w:t>-up of the skin will cause oedema in the place of application;</w:t>
      </w:r>
    </w:p>
    <w:p w14:paraId="67715E29" w14:textId="4B5DA85D" w:rsidR="000A6F06" w:rsidRPr="000A6F06" w:rsidRDefault="000A6F06" w:rsidP="000A6F06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Disconnect the blue cable from the device and unstick the electrode from the patient´s skin. </w:t>
      </w:r>
    </w:p>
    <w:p w14:paraId="6310E375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50EB0DE5" w14:textId="268F5D46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AFTER-TREATMENT THERAPY</w:t>
      </w:r>
    </w:p>
    <w:p w14:paraId="6480F26B" w14:textId="77777777" w:rsidR="000A6F06" w:rsidRPr="000A6F06" w:rsidRDefault="000A6F06" w:rsidP="000A6F06">
      <w:pPr>
        <w:pStyle w:val="Odstavecseseznamem"/>
        <w:numPr>
          <w:ilvl w:val="0"/>
          <w:numId w:val="30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After the treatment, clean the skin with a disinfectant and cover it by a plaster as the case may be. (Keep the plaster maximum until the evening). By no means may you apply common corrective cosmetics.</w:t>
      </w:r>
    </w:p>
    <w:p w14:paraId="41E0D6C0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The skin can be washed up in the evening after the removal;</w:t>
      </w:r>
    </w:p>
    <w:p w14:paraId="699B6275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Disinfect the treated places two times a day for 2 – 3 days after the treatment;</w:t>
      </w:r>
    </w:p>
    <w:p w14:paraId="091D1320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After disinfection, it is suitable to apply a special regeneration gel containing hyaluronic acid twice a day for the next 5 – 7 days. </w:t>
      </w:r>
    </w:p>
    <w:p w14:paraId="3B736653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After the regeneration gel dries up (approx. 10 min.), corrective cosmetics (make-up) can be applied on the skin; </w:t>
      </w:r>
    </w:p>
    <w:p w14:paraId="552964BA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Protect the skin from solar radiation by applying the creams with SPF 50+ and sun glasses and head cover for a minimum of 7-10 days after the treatment; </w:t>
      </w:r>
    </w:p>
    <w:p w14:paraId="300A26F6" w14:textId="77777777" w:rsidR="000A6F06" w:rsidRPr="000A6F06" w:rsidRDefault="000A6F06" w:rsidP="000A6F06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>We recommend seeing the doctor after the second week.</w:t>
      </w:r>
    </w:p>
    <w:p w14:paraId="10857AB8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6BC1A607" w14:textId="77777777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RESULTS</w:t>
      </w:r>
    </w:p>
    <w:p w14:paraId="71CD6152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6F1B7A40" w14:textId="77777777" w:rsidR="000A6F06" w:rsidRPr="000A6F06" w:rsidRDefault="000A6F06" w:rsidP="000A6F06">
      <w:pPr>
        <w:jc w:val="both"/>
        <w:rPr>
          <w:rFonts w:cstheme="minorHAnsi"/>
          <w:color w:val="575756"/>
        </w:rPr>
      </w:pPr>
      <w:r w:rsidRPr="000A6F06">
        <w:rPr>
          <w:rFonts w:cstheme="minorHAnsi"/>
          <w:color w:val="575756"/>
        </w:rPr>
        <w:t>The skin appearance after the treatment:</w:t>
      </w:r>
    </w:p>
    <w:p w14:paraId="0C2DE602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8178"/>
      </w:tblGrid>
      <w:tr w:rsidR="000A6F06" w:rsidRPr="000B262A" w14:paraId="22A16B6E" w14:textId="77777777" w:rsidTr="000A6F06">
        <w:trPr>
          <w:trHeight w:val="788"/>
        </w:trPr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9ED6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0A6F06">
              <w:rPr>
                <w:rFonts w:cstheme="minorHAnsi"/>
                <w:b/>
                <w:color w:val="575756"/>
                <w:lang w:val="en-US"/>
              </w:rPr>
              <w:t>2 – 3 days after the treatment</w:t>
            </w:r>
          </w:p>
        </w:tc>
        <w:tc>
          <w:tcPr>
            <w:tcW w:w="379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2355DA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A6F06">
              <w:rPr>
                <w:rFonts w:cstheme="minorHAnsi"/>
                <w:color w:val="575756"/>
                <w:lang w:val="en-US"/>
              </w:rPr>
              <w:t>Small scabs (seldom erythema, oedema)</w:t>
            </w:r>
          </w:p>
        </w:tc>
      </w:tr>
      <w:tr w:rsidR="000A6F06" w:rsidRPr="000B262A" w14:paraId="7C333A43" w14:textId="77777777" w:rsidTr="000A6F06">
        <w:trPr>
          <w:trHeight w:val="548"/>
        </w:trPr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2FB5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0A6F06">
              <w:rPr>
                <w:rFonts w:cstheme="minorHAnsi"/>
                <w:b/>
                <w:color w:val="575756"/>
                <w:lang w:val="en-US"/>
              </w:rPr>
              <w:t>4 days after the treatment</w:t>
            </w:r>
          </w:p>
        </w:tc>
        <w:tc>
          <w:tcPr>
            <w:tcW w:w="3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69F6F1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A6F06">
              <w:rPr>
                <w:rFonts w:cstheme="minorHAnsi"/>
                <w:color w:val="575756"/>
                <w:lang w:val="en-US"/>
              </w:rPr>
              <w:t>Small scabs start to peel off (without any erythema, without any oedema)</w:t>
            </w:r>
          </w:p>
        </w:tc>
      </w:tr>
      <w:tr w:rsidR="000A6F06" w:rsidRPr="000B262A" w14:paraId="417720EB" w14:textId="77777777" w:rsidTr="000A6F06">
        <w:trPr>
          <w:trHeight w:val="1403"/>
        </w:trPr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1DD1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0A6F06">
              <w:rPr>
                <w:rFonts w:cstheme="minorHAnsi"/>
                <w:b/>
                <w:color w:val="575756"/>
                <w:lang w:val="en-US"/>
              </w:rPr>
              <w:lastRenderedPageBreak/>
              <w:t>5 – 8 after the treatment</w:t>
            </w:r>
          </w:p>
        </w:tc>
        <w:tc>
          <w:tcPr>
            <w:tcW w:w="3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37BE5A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A6F06">
              <w:rPr>
                <w:rFonts w:cstheme="minorHAnsi"/>
                <w:color w:val="575756"/>
                <w:lang w:val="en-US"/>
              </w:rPr>
              <w:t xml:space="preserve">Now, the skin is without any small scabs and without any colour changes. Make-up can be applied in this phase. Rejuvenation is visible. </w:t>
            </w:r>
          </w:p>
          <w:p w14:paraId="478E8452" w14:textId="77777777" w:rsidR="000A6F06" w:rsidRPr="000A6F06" w:rsidRDefault="000A6F06" w:rsidP="00CA481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0A6F06">
              <w:rPr>
                <w:rFonts w:cstheme="minorHAnsi"/>
                <w:color w:val="575756"/>
                <w:lang w:val="en-US"/>
              </w:rPr>
              <w:t xml:space="preserve">To support healing, we recommend to apply </w:t>
            </w:r>
            <w:proofErr w:type="spellStart"/>
            <w:r w:rsidRPr="000A6F06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0A6F06">
              <w:rPr>
                <w:rFonts w:cstheme="minorHAnsi"/>
                <w:color w:val="575756"/>
                <w:lang w:val="en-US"/>
              </w:rPr>
              <w:t xml:space="preserve"> serum two times a day for the period of 14 days.</w:t>
            </w:r>
          </w:p>
        </w:tc>
      </w:tr>
    </w:tbl>
    <w:p w14:paraId="1236BD20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590241BA" w14:textId="77777777" w:rsidR="000A6F06" w:rsidRPr="000A6F06" w:rsidRDefault="000A6F06" w:rsidP="000A6F06">
      <w:pPr>
        <w:jc w:val="both"/>
        <w:rPr>
          <w:rFonts w:cstheme="minorHAnsi"/>
          <w:color w:val="575756"/>
        </w:rPr>
      </w:pPr>
      <w:r w:rsidRPr="000A6F06">
        <w:rPr>
          <w:rFonts w:cstheme="minorHAnsi"/>
          <w:color w:val="575756"/>
        </w:rPr>
        <w:t xml:space="preserve">If the treatment was performed correctly according to the instructions, the lesion should be removed immediately. Or perhaps a carbonised layer may remain on the skin – a small scab, which will sequestrate within several days. </w:t>
      </w:r>
    </w:p>
    <w:p w14:paraId="46A052E3" w14:textId="77777777" w:rsidR="000A6F06" w:rsidRPr="000A6F06" w:rsidRDefault="000A6F06" w:rsidP="000A6F06">
      <w:pPr>
        <w:jc w:val="both"/>
        <w:rPr>
          <w:rFonts w:cstheme="minorHAnsi"/>
          <w:color w:val="575756"/>
        </w:rPr>
      </w:pPr>
      <w:r w:rsidRPr="000A6F06">
        <w:rPr>
          <w:rFonts w:cstheme="minorHAnsi"/>
          <w:color w:val="575756"/>
        </w:rPr>
        <w:t>Healing takes usually one week. In extraordinary cases, it may take a longer time. If a larger lesion was removed, its healing may last up to 14 days.</w:t>
      </w:r>
    </w:p>
    <w:p w14:paraId="60AD3BD6" w14:textId="1927BF87" w:rsid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24EB5B1D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70DD5B54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77059681" w14:textId="78D7EBAE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t>FOR MORE INFORMATION AND TO SEE THE ILLUSTRATIVE VIDEOS, PLEASE VISIT OUR YOUTUBE CHANNEL</w:t>
      </w:r>
    </w:p>
    <w:p w14:paraId="1461B400" w14:textId="77777777" w:rsidR="000A6F06" w:rsidRPr="007955E6" w:rsidRDefault="000A6F06" w:rsidP="000A6F06">
      <w:pPr>
        <w:rPr>
          <w:rFonts w:cstheme="minorHAnsi"/>
          <w:color w:val="575756"/>
          <w:lang w:val="en-US"/>
        </w:rPr>
      </w:pPr>
      <w:bookmarkStart w:id="3" w:name="_Hlk487461541"/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0A6F06" w14:paraId="5F46660C" w14:textId="77777777" w:rsidTr="00CA4819">
        <w:tc>
          <w:tcPr>
            <w:tcW w:w="4606" w:type="dxa"/>
            <w:vAlign w:val="center"/>
            <w:hideMark/>
          </w:tcPr>
          <w:p w14:paraId="034327AA" w14:textId="77777777" w:rsidR="000A6F06" w:rsidRDefault="000A6F06" w:rsidP="00CA481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55C2E285" wp14:editId="3078EB73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255590F" w14:textId="77777777" w:rsidR="000A6F06" w:rsidRDefault="000A6F06" w:rsidP="00CA481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0A6F06" w14:paraId="6B5BB92C" w14:textId="77777777" w:rsidTr="00CA4819">
        <w:tc>
          <w:tcPr>
            <w:tcW w:w="4606" w:type="dxa"/>
            <w:vAlign w:val="center"/>
          </w:tcPr>
          <w:p w14:paraId="2AC5C3C9" w14:textId="77777777" w:rsidR="000A6F06" w:rsidRDefault="000A6F06" w:rsidP="00CA481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7FF4BF4C" w14:textId="77777777" w:rsidR="000A6F06" w:rsidRDefault="000A6F06" w:rsidP="00CA4819">
            <w:pPr>
              <w:rPr>
                <w:sz w:val="22"/>
              </w:rPr>
            </w:pPr>
          </w:p>
        </w:tc>
      </w:tr>
    </w:tbl>
    <w:p w14:paraId="38DBC2D9" w14:textId="77777777" w:rsidR="000A6F06" w:rsidRPr="00057B24" w:rsidRDefault="000A6F06" w:rsidP="000A6F06">
      <w:pPr>
        <w:rPr>
          <w:color w:val="575756"/>
          <w:lang w:val="en-US"/>
        </w:rPr>
      </w:pPr>
    </w:p>
    <w:p w14:paraId="61CECE08" w14:textId="77777777" w:rsidR="000A6F06" w:rsidRPr="00057B24" w:rsidRDefault="000A6F06" w:rsidP="000A6F06">
      <w:pPr>
        <w:rPr>
          <w:color w:val="575756"/>
          <w:lang w:val="en-US"/>
        </w:rPr>
      </w:pPr>
      <w:r w:rsidRPr="00057B24">
        <w:rPr>
          <w:color w:val="575756"/>
          <w:lang w:val="en-US"/>
        </w:rPr>
        <w:br w:type="page"/>
      </w:r>
    </w:p>
    <w:p w14:paraId="3C9CE9E8" w14:textId="39CF52FE" w:rsidR="000A6F06" w:rsidRPr="000A6F06" w:rsidRDefault="000A6F06" w:rsidP="000A6F06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0A6F06">
        <w:rPr>
          <w:rFonts w:asciiTheme="minorHAnsi" w:hAnsiTheme="minorHAnsi" w:cstheme="minorHAnsi"/>
          <w:color w:val="40C0F0"/>
          <w:lang w:val="en-US"/>
        </w:rPr>
        <w:lastRenderedPageBreak/>
        <w:t xml:space="preserve">THE PHOTOGRAPHS BEFORE AND AFTER TREATMENT  </w:t>
      </w:r>
    </w:p>
    <w:p w14:paraId="6AC63721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513DE2A0" w14:textId="19098EC5" w:rsidR="000A6F06" w:rsidRPr="000A6F06" w:rsidRDefault="000A6F06" w:rsidP="000A6F06">
      <w:pPr>
        <w:rPr>
          <w:rFonts w:cstheme="minorHAnsi"/>
          <w:color w:val="575756"/>
          <w:lang w:val="en-US"/>
        </w:rPr>
      </w:pPr>
      <w:r w:rsidRPr="000A6F06">
        <w:rPr>
          <w:rFonts w:cstheme="minorHAnsi"/>
          <w:color w:val="575756"/>
          <w:lang w:val="en-US"/>
        </w:rPr>
        <w:t xml:space="preserve">The following patients were treated with </w:t>
      </w:r>
      <w:r w:rsidR="000B43E0">
        <w:rPr>
          <w:rFonts w:cstheme="minorHAnsi"/>
          <w:color w:val="575756"/>
          <w:lang w:val="en-US"/>
        </w:rPr>
        <w:t>JETT PLASMA LIFT MEDICAL</w:t>
      </w:r>
      <w:r w:rsidRPr="000A6F06">
        <w:rPr>
          <w:rFonts w:cstheme="minorHAnsi"/>
          <w:color w:val="575756"/>
          <w:lang w:val="en-US"/>
        </w:rPr>
        <w:t xml:space="preserve"> and the change of their skin appearance was gradually documented.</w:t>
      </w:r>
    </w:p>
    <w:p w14:paraId="4E2BF4DB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bookmarkEnd w:id="3"/>
    <w:p w14:paraId="075D6282" w14:textId="77777777" w:rsidR="000A6F06" w:rsidRPr="000A6F06" w:rsidRDefault="000A6F06" w:rsidP="000A6F06">
      <w:pPr>
        <w:rPr>
          <w:rFonts w:cstheme="minorHAnsi"/>
          <w:b/>
          <w:color w:val="575756"/>
          <w:lang w:val="en-US"/>
        </w:rPr>
      </w:pPr>
    </w:p>
    <w:p w14:paraId="2498CCC0" w14:textId="77777777" w:rsidR="000A6F06" w:rsidRPr="000A6F06" w:rsidRDefault="000A6F06" w:rsidP="000A6F06">
      <w:pPr>
        <w:jc w:val="center"/>
        <w:rPr>
          <w:rFonts w:cs="Calibri"/>
          <w:b/>
          <w:color w:val="405756"/>
          <w:lang w:val="en-GB"/>
        </w:rPr>
      </w:pPr>
      <w:r w:rsidRPr="000A6F06">
        <w:rPr>
          <w:rFonts w:cs="Calibri"/>
          <w:b/>
          <w:color w:val="405756"/>
          <w:lang w:val="en-GB"/>
        </w:rPr>
        <w:t>Before treatment</w:t>
      </w:r>
      <w:r w:rsidRPr="000A6F06">
        <w:rPr>
          <w:rFonts w:cs="Calibri"/>
          <w:b/>
          <w:color w:val="405756"/>
          <w:lang w:val="en-GB"/>
        </w:rPr>
        <w:tab/>
      </w:r>
      <w:r w:rsidRPr="000A6F06">
        <w:rPr>
          <w:rFonts w:cs="Calibri"/>
          <w:b/>
          <w:color w:val="405756"/>
          <w:lang w:val="en-GB"/>
        </w:rPr>
        <w:tab/>
      </w:r>
      <w:r w:rsidRPr="000A6F06">
        <w:rPr>
          <w:rFonts w:cs="Calibri"/>
          <w:b/>
          <w:color w:val="405756"/>
          <w:lang w:val="en-GB"/>
        </w:rPr>
        <w:tab/>
      </w:r>
      <w:r w:rsidRPr="000A6F06">
        <w:rPr>
          <w:rFonts w:cs="Calibri"/>
          <w:b/>
          <w:color w:val="405756"/>
          <w:lang w:val="en-GB"/>
        </w:rPr>
        <w:tab/>
      </w:r>
      <w:r w:rsidRPr="000A6F06">
        <w:rPr>
          <w:rFonts w:cs="Calibri"/>
          <w:b/>
          <w:color w:val="405756"/>
          <w:lang w:val="en-GB"/>
        </w:rPr>
        <w:tab/>
      </w:r>
      <w:r w:rsidRPr="000A6F06">
        <w:rPr>
          <w:rFonts w:cs="Calibri"/>
          <w:b/>
          <w:color w:val="405756"/>
          <w:lang w:val="en-GB"/>
        </w:rPr>
        <w:tab/>
        <w:t>A week after treatment</w:t>
      </w:r>
    </w:p>
    <w:p w14:paraId="14F3AC15" w14:textId="71AF0BA9" w:rsidR="000A6F06" w:rsidRPr="000A6F06" w:rsidRDefault="000A6F06" w:rsidP="000A6F06">
      <w:pPr>
        <w:jc w:val="center"/>
        <w:rPr>
          <w:rFonts w:cstheme="minorHAnsi"/>
          <w:b/>
          <w:color w:val="405756"/>
          <w:lang w:val="en-US"/>
        </w:rPr>
      </w:pPr>
      <w:r w:rsidRPr="000A6F06">
        <w:rPr>
          <w:rFonts w:cstheme="minorHAnsi"/>
          <w:b/>
          <w:noProof/>
          <w:color w:val="405756"/>
          <w:lang w:val="en-US"/>
        </w:rPr>
        <w:drawing>
          <wp:inline distT="0" distB="0" distL="0" distR="0" wp14:anchorId="6CD79BF8" wp14:editId="3C4301F6">
            <wp:extent cx="3933825" cy="295592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5C4C" w14:textId="7A43C0FF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  <w:r w:rsidRPr="000A6F06">
        <w:rPr>
          <w:rFonts w:cstheme="minorHAnsi"/>
          <w:b/>
          <w:noProof/>
          <w:color w:val="405756"/>
          <w:lang w:val="en-US"/>
        </w:rPr>
        <w:drawing>
          <wp:anchor distT="0" distB="0" distL="114300" distR="114300" simplePos="0" relativeHeight="251660288" behindDoc="1" locked="0" layoutInCell="0" allowOverlap="1" wp14:anchorId="6E570F5F" wp14:editId="66B8D2FF">
            <wp:simplePos x="0" y="0"/>
            <wp:positionH relativeFrom="margin">
              <wp:posOffset>1794865</wp:posOffset>
            </wp:positionH>
            <wp:positionV relativeFrom="paragraph">
              <wp:posOffset>104229</wp:posOffset>
            </wp:positionV>
            <wp:extent cx="3329940" cy="3329940"/>
            <wp:effectExtent l="0" t="0" r="381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B210" w14:textId="1109CD8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03E0394" w14:textId="77300BB1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561C10AB" w14:textId="10215318" w:rsidR="000A6F06" w:rsidRPr="000A6F06" w:rsidRDefault="000A6F06" w:rsidP="000A6F06">
      <w:pPr>
        <w:jc w:val="center"/>
        <w:rPr>
          <w:rFonts w:cstheme="minorHAnsi"/>
          <w:b/>
          <w:color w:val="405756"/>
          <w:lang w:val="en-US"/>
        </w:rPr>
      </w:pPr>
    </w:p>
    <w:p w14:paraId="0DB84A0A" w14:textId="0BDB61CE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71FD13E8" w14:textId="11008629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14F1A6EA" w14:textId="7D8A40A0" w:rsidR="000A6F06" w:rsidRPr="000A6F06" w:rsidRDefault="000A6F06" w:rsidP="000A6F06">
      <w:pPr>
        <w:jc w:val="center"/>
        <w:rPr>
          <w:rFonts w:cstheme="minorHAnsi"/>
          <w:b/>
          <w:color w:val="405756"/>
          <w:lang w:val="en-US"/>
        </w:rPr>
      </w:pPr>
      <w:r w:rsidRPr="000A6F06">
        <w:rPr>
          <w:rFonts w:cstheme="minorHAnsi"/>
          <w:b/>
          <w:noProof/>
          <w:color w:val="405756"/>
          <w:lang w:val="en-US"/>
        </w:rPr>
        <w:lastRenderedPageBreak/>
        <w:drawing>
          <wp:inline distT="0" distB="0" distL="0" distR="0" wp14:anchorId="33768AB0" wp14:editId="1B37B364">
            <wp:extent cx="5284470" cy="3296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3844" r="68703" b="5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2DC3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49F141A5" w14:textId="06019712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  <w:r w:rsidRPr="000A6F06">
        <w:rPr>
          <w:rFonts w:cstheme="minorHAnsi"/>
          <w:b/>
          <w:noProof/>
          <w:color w:val="405756"/>
          <w:lang w:val="en-US"/>
        </w:rPr>
        <w:drawing>
          <wp:anchor distT="0" distB="0" distL="114300" distR="114300" simplePos="0" relativeHeight="251659264" behindDoc="1" locked="0" layoutInCell="0" allowOverlap="1" wp14:anchorId="20FEE9AB" wp14:editId="33A752C0">
            <wp:simplePos x="0" y="0"/>
            <wp:positionH relativeFrom="margin">
              <wp:posOffset>575945</wp:posOffset>
            </wp:positionH>
            <wp:positionV relativeFrom="paragraph">
              <wp:posOffset>77662</wp:posOffset>
            </wp:positionV>
            <wp:extent cx="5760720" cy="2431415"/>
            <wp:effectExtent l="0" t="0" r="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02C6F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56581D4" w14:textId="474372F1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12328440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70843BF" w14:textId="72D43D6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531BCE94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6CD0D596" w14:textId="0A8CCD7E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229EC2D2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FA4B859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2D4101CE" w14:textId="1581D98C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1EEFCA6" w14:textId="4D0B652F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85F4AB7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AC2233A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44CE2C41" w14:textId="0B9321FC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34849EB1" w14:textId="77777777" w:rsidR="000A6F06" w:rsidRPr="000A6F06" w:rsidRDefault="000A6F06" w:rsidP="000A6F06">
      <w:pPr>
        <w:rPr>
          <w:rFonts w:cstheme="minorHAnsi"/>
          <w:b/>
          <w:color w:val="405756"/>
          <w:lang w:val="en-US"/>
        </w:rPr>
      </w:pPr>
    </w:p>
    <w:p w14:paraId="568BF1DB" w14:textId="351E5908" w:rsidR="00A27925" w:rsidRPr="000A6F06" w:rsidRDefault="000A6F06" w:rsidP="000A6F06">
      <w:pPr>
        <w:jc w:val="center"/>
        <w:rPr>
          <w:rFonts w:cstheme="minorHAnsi"/>
          <w:b/>
          <w:color w:val="405756"/>
          <w:lang w:val="en-US"/>
        </w:rPr>
      </w:pPr>
      <w:r w:rsidRPr="000A6F06">
        <w:rPr>
          <w:rFonts w:cstheme="minorHAnsi"/>
          <w:b/>
          <w:noProof/>
          <w:color w:val="405756"/>
          <w:lang w:val="en-US"/>
        </w:rPr>
        <w:drawing>
          <wp:inline distT="0" distB="0" distL="0" distR="0" wp14:anchorId="7CF8B320" wp14:editId="6BFCD5BF">
            <wp:extent cx="5762625" cy="191389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925" w:rsidRPr="000A6F06" w:rsidSect="009D220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34D07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1773" w:hanging="360"/>
      </w:pPr>
    </w:lvl>
    <w:lvl w:ilvl="1" w:tplc="04050019">
      <w:start w:val="1"/>
      <w:numFmt w:val="lowerLetter"/>
      <w:lvlText w:val="%2."/>
      <w:lvlJc w:val="left"/>
      <w:pPr>
        <w:ind w:left="2493" w:hanging="360"/>
      </w:pPr>
    </w:lvl>
    <w:lvl w:ilvl="2" w:tplc="0405001B">
      <w:start w:val="1"/>
      <w:numFmt w:val="lowerRoman"/>
      <w:lvlText w:val="%3."/>
      <w:lvlJc w:val="right"/>
      <w:pPr>
        <w:ind w:left="3213" w:hanging="180"/>
      </w:pPr>
    </w:lvl>
    <w:lvl w:ilvl="3" w:tplc="0405000F">
      <w:start w:val="1"/>
      <w:numFmt w:val="decimal"/>
      <w:lvlText w:val="%4."/>
      <w:lvlJc w:val="left"/>
      <w:pPr>
        <w:ind w:left="3933" w:hanging="360"/>
      </w:pPr>
    </w:lvl>
    <w:lvl w:ilvl="4" w:tplc="04050019">
      <w:start w:val="1"/>
      <w:numFmt w:val="lowerLetter"/>
      <w:lvlText w:val="%5."/>
      <w:lvlJc w:val="left"/>
      <w:pPr>
        <w:ind w:left="4653" w:hanging="360"/>
      </w:pPr>
    </w:lvl>
    <w:lvl w:ilvl="5" w:tplc="0405001B">
      <w:start w:val="1"/>
      <w:numFmt w:val="lowerRoman"/>
      <w:lvlText w:val="%6."/>
      <w:lvlJc w:val="right"/>
      <w:pPr>
        <w:ind w:left="5373" w:hanging="180"/>
      </w:pPr>
    </w:lvl>
    <w:lvl w:ilvl="6" w:tplc="0405000F">
      <w:start w:val="1"/>
      <w:numFmt w:val="decimal"/>
      <w:lvlText w:val="%7."/>
      <w:lvlJc w:val="left"/>
      <w:pPr>
        <w:ind w:left="6093" w:hanging="360"/>
      </w:pPr>
    </w:lvl>
    <w:lvl w:ilvl="7" w:tplc="04050019">
      <w:start w:val="1"/>
      <w:numFmt w:val="lowerLetter"/>
      <w:lvlText w:val="%8."/>
      <w:lvlJc w:val="left"/>
      <w:pPr>
        <w:ind w:left="6813" w:hanging="360"/>
      </w:pPr>
    </w:lvl>
    <w:lvl w:ilvl="8" w:tplc="0405001B">
      <w:start w:val="1"/>
      <w:numFmt w:val="lowerRoman"/>
      <w:lvlText w:val="%9."/>
      <w:lvlJc w:val="right"/>
      <w:pPr>
        <w:ind w:left="7533" w:hanging="180"/>
      </w:pPr>
    </w:lvl>
  </w:abstractNum>
  <w:abstractNum w:abstractNumId="6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1773" w:hanging="360"/>
      </w:pPr>
    </w:lvl>
    <w:lvl w:ilvl="1" w:tplc="04050019">
      <w:start w:val="1"/>
      <w:numFmt w:val="lowerLetter"/>
      <w:lvlText w:val="%2."/>
      <w:lvlJc w:val="left"/>
      <w:pPr>
        <w:ind w:left="2493" w:hanging="360"/>
      </w:pPr>
    </w:lvl>
    <w:lvl w:ilvl="2" w:tplc="0405001B">
      <w:start w:val="1"/>
      <w:numFmt w:val="lowerRoman"/>
      <w:lvlText w:val="%3."/>
      <w:lvlJc w:val="right"/>
      <w:pPr>
        <w:ind w:left="3213" w:hanging="180"/>
      </w:pPr>
    </w:lvl>
    <w:lvl w:ilvl="3" w:tplc="0405000F">
      <w:start w:val="1"/>
      <w:numFmt w:val="decimal"/>
      <w:lvlText w:val="%4."/>
      <w:lvlJc w:val="left"/>
      <w:pPr>
        <w:ind w:left="3933" w:hanging="360"/>
      </w:pPr>
    </w:lvl>
    <w:lvl w:ilvl="4" w:tplc="04050019">
      <w:start w:val="1"/>
      <w:numFmt w:val="lowerLetter"/>
      <w:lvlText w:val="%5."/>
      <w:lvlJc w:val="left"/>
      <w:pPr>
        <w:ind w:left="4653" w:hanging="360"/>
      </w:pPr>
    </w:lvl>
    <w:lvl w:ilvl="5" w:tplc="0405001B">
      <w:start w:val="1"/>
      <w:numFmt w:val="lowerRoman"/>
      <w:lvlText w:val="%6."/>
      <w:lvlJc w:val="right"/>
      <w:pPr>
        <w:ind w:left="5373" w:hanging="180"/>
      </w:pPr>
    </w:lvl>
    <w:lvl w:ilvl="6" w:tplc="0405000F">
      <w:start w:val="1"/>
      <w:numFmt w:val="decimal"/>
      <w:lvlText w:val="%7."/>
      <w:lvlJc w:val="left"/>
      <w:pPr>
        <w:ind w:left="6093" w:hanging="360"/>
      </w:pPr>
    </w:lvl>
    <w:lvl w:ilvl="7" w:tplc="04050019">
      <w:start w:val="1"/>
      <w:numFmt w:val="lowerLetter"/>
      <w:lvlText w:val="%8."/>
      <w:lvlJc w:val="left"/>
      <w:pPr>
        <w:ind w:left="6813" w:hanging="360"/>
      </w:pPr>
    </w:lvl>
    <w:lvl w:ilvl="8" w:tplc="0405001B">
      <w:start w:val="1"/>
      <w:numFmt w:val="lowerRoman"/>
      <w:lvlText w:val="%9."/>
      <w:lvlJc w:val="right"/>
      <w:pPr>
        <w:ind w:left="7533" w:hanging="180"/>
      </w:pPr>
    </w:lvl>
  </w:abstractNum>
  <w:abstractNum w:abstractNumId="12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E4415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40526"/>
    <w:multiLevelType w:val="hybridMultilevel"/>
    <w:tmpl w:val="4C500EA8"/>
    <w:lvl w:ilvl="0" w:tplc="08090003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9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0"/>
  </w:num>
  <w:num w:numId="5">
    <w:abstractNumId w:val="28"/>
  </w:num>
  <w:num w:numId="6">
    <w:abstractNumId w:val="3"/>
  </w:num>
  <w:num w:numId="7">
    <w:abstractNumId w:val="16"/>
  </w:num>
  <w:num w:numId="8">
    <w:abstractNumId w:val="24"/>
  </w:num>
  <w:num w:numId="9">
    <w:abstractNumId w:val="10"/>
  </w:num>
  <w:num w:numId="10">
    <w:abstractNumId w:val="6"/>
  </w:num>
  <w:num w:numId="11">
    <w:abstractNumId w:val="31"/>
  </w:num>
  <w:num w:numId="12">
    <w:abstractNumId w:val="19"/>
  </w:num>
  <w:num w:numId="13">
    <w:abstractNumId w:val="9"/>
  </w:num>
  <w:num w:numId="14">
    <w:abstractNumId w:val="12"/>
  </w:num>
  <w:num w:numId="15">
    <w:abstractNumId w:val="1"/>
  </w:num>
  <w:num w:numId="16">
    <w:abstractNumId w:val="30"/>
  </w:num>
  <w:num w:numId="17">
    <w:abstractNumId w:val="20"/>
  </w:num>
  <w:num w:numId="18">
    <w:abstractNumId w:val="4"/>
  </w:num>
  <w:num w:numId="19">
    <w:abstractNumId w:val="25"/>
  </w:num>
  <w:num w:numId="20">
    <w:abstractNumId w:val="23"/>
  </w:num>
  <w:num w:numId="21">
    <w:abstractNumId w:val="21"/>
  </w:num>
  <w:num w:numId="22">
    <w:abstractNumId w:val="22"/>
  </w:num>
  <w:num w:numId="23">
    <w:abstractNumId w:val="26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7"/>
  </w:num>
  <w:num w:numId="27">
    <w:abstractNumId w:val="27"/>
  </w:num>
  <w:num w:numId="28">
    <w:abstractNumId w:val="2"/>
  </w:num>
  <w:num w:numId="29">
    <w:abstractNumId w:val="8"/>
  </w:num>
  <w:num w:numId="30">
    <w:abstractNumId w:val="18"/>
  </w:num>
  <w:num w:numId="31">
    <w:abstractNumId w:val="5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37222"/>
    <w:rsid w:val="00071658"/>
    <w:rsid w:val="0009627E"/>
    <w:rsid w:val="000A6F06"/>
    <w:rsid w:val="000B43E0"/>
    <w:rsid w:val="001A0FA3"/>
    <w:rsid w:val="001A6F7F"/>
    <w:rsid w:val="001B5502"/>
    <w:rsid w:val="001D4E34"/>
    <w:rsid w:val="002D4895"/>
    <w:rsid w:val="0033790E"/>
    <w:rsid w:val="003C763F"/>
    <w:rsid w:val="0043256A"/>
    <w:rsid w:val="0045688C"/>
    <w:rsid w:val="00585940"/>
    <w:rsid w:val="006639B6"/>
    <w:rsid w:val="006A648F"/>
    <w:rsid w:val="007D29C6"/>
    <w:rsid w:val="00844D22"/>
    <w:rsid w:val="0090379F"/>
    <w:rsid w:val="009518FD"/>
    <w:rsid w:val="009D220E"/>
    <w:rsid w:val="00A27925"/>
    <w:rsid w:val="00A46D03"/>
    <w:rsid w:val="00AE65FB"/>
    <w:rsid w:val="00B31EEA"/>
    <w:rsid w:val="00B518A0"/>
    <w:rsid w:val="00BC7523"/>
    <w:rsid w:val="00CB7585"/>
    <w:rsid w:val="00D13558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Standard">
    <w:name w:val="Standard"/>
    <w:rsid w:val="000A6F06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1087C0-F205-4982-BEF2-38B3E80CF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882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10</cp:revision>
  <cp:lastPrinted>2019-02-19T11:36:00Z</cp:lastPrinted>
  <dcterms:created xsi:type="dcterms:W3CDTF">2018-03-15T10:13:00Z</dcterms:created>
  <dcterms:modified xsi:type="dcterms:W3CDTF">2019-02-28T06:30:00Z</dcterms:modified>
</cp:coreProperties>
</file>