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54866A" w14:textId="77777777" w:rsidR="00676AE2" w:rsidRPr="00057B24" w:rsidRDefault="00676AE2" w:rsidP="00676AE2">
      <w:pPr>
        <w:ind w:left="708"/>
        <w:rPr>
          <w:rFonts w:asciiTheme="minorHAnsi" w:hAnsiTheme="minorHAnsi" w:cstheme="minorHAnsi"/>
          <w:color w:val="575756"/>
          <w:sz w:val="56"/>
          <w:szCs w:val="56"/>
        </w:rPr>
      </w:pPr>
      <w:bookmarkStart w:id="0" w:name="_Hlk1464223"/>
    </w:p>
    <w:p w14:paraId="05B55FB6" w14:textId="77777777" w:rsidR="00676AE2" w:rsidRPr="00057B24" w:rsidRDefault="00676AE2" w:rsidP="00676AE2">
      <w:pPr>
        <w:ind w:left="708"/>
        <w:rPr>
          <w:rFonts w:asciiTheme="minorHAnsi" w:hAnsiTheme="minorHAnsi" w:cstheme="minorHAnsi"/>
          <w:color w:val="575756"/>
          <w:sz w:val="56"/>
          <w:szCs w:val="56"/>
        </w:rPr>
      </w:pPr>
    </w:p>
    <w:bookmarkEnd w:id="0"/>
    <w:p w14:paraId="42716E42" w14:textId="77777777" w:rsidR="00676AE2" w:rsidRPr="00676AE2" w:rsidRDefault="00676AE2" w:rsidP="00676AE2">
      <w:pPr>
        <w:jc w:val="center"/>
        <w:rPr>
          <w:rFonts w:cstheme="minorHAnsi"/>
          <w:color w:val="575756"/>
          <w:sz w:val="72"/>
          <w:szCs w:val="72"/>
        </w:rPr>
      </w:pPr>
      <w:r w:rsidRPr="00676AE2">
        <w:rPr>
          <w:rFonts w:cstheme="minorHAnsi"/>
          <w:color w:val="575756"/>
          <w:sz w:val="72"/>
          <w:szCs w:val="72"/>
        </w:rPr>
        <w:t>The removal of telangiectasia</w:t>
      </w:r>
    </w:p>
    <w:p w14:paraId="3C7588EC" w14:textId="77777777" w:rsidR="00676AE2" w:rsidRPr="000A6F06" w:rsidRDefault="00676AE2" w:rsidP="00676AE2">
      <w:pPr>
        <w:jc w:val="center"/>
        <w:rPr>
          <w:rFonts w:cstheme="minorBidi"/>
          <w:color w:val="575756"/>
          <w:sz w:val="36"/>
          <w:szCs w:val="22"/>
          <w:lang w:eastAsia="zh-CN" w:bidi="hi-IN"/>
        </w:rPr>
      </w:pPr>
    </w:p>
    <w:p w14:paraId="04129367" w14:textId="4FAC8C84" w:rsidR="00676AE2" w:rsidRPr="000A6F06" w:rsidRDefault="00676AE2" w:rsidP="00676AE2">
      <w:pPr>
        <w:jc w:val="center"/>
        <w:rPr>
          <w:color w:val="575756"/>
          <w:sz w:val="36"/>
          <w:lang w:eastAsia="zh-CN" w:bidi="hi-IN"/>
        </w:rPr>
      </w:pPr>
      <w:proofErr w:type="spellStart"/>
      <w:r w:rsidRPr="000A6F06">
        <w:rPr>
          <w:color w:val="575756"/>
          <w:sz w:val="36"/>
          <w:lang w:eastAsia="zh-CN" w:bidi="hi-IN"/>
        </w:rPr>
        <w:t>with</w:t>
      </w:r>
      <w:proofErr w:type="spellEnd"/>
      <w:r w:rsidRPr="000A6F06">
        <w:rPr>
          <w:color w:val="575756"/>
          <w:sz w:val="36"/>
          <w:lang w:eastAsia="zh-CN" w:bidi="hi-IN"/>
        </w:rPr>
        <w:t xml:space="preserve"> </w:t>
      </w:r>
      <w:r w:rsidR="003F708E" w:rsidRPr="00E27D5B">
        <w:rPr>
          <w:color w:val="575756"/>
          <w:sz w:val="36"/>
          <w:lang w:eastAsia="zh-CN" w:bidi="hi-IN"/>
        </w:rPr>
        <w:t xml:space="preserve">JETT PLASMA LIFT </w:t>
      </w:r>
      <w:r w:rsidR="00BF58FE">
        <w:rPr>
          <w:color w:val="575756"/>
          <w:sz w:val="36"/>
          <w:lang w:eastAsia="zh-CN" w:bidi="hi-IN"/>
        </w:rPr>
        <w:t>MEDICAL</w:t>
      </w:r>
    </w:p>
    <w:p w14:paraId="57AD8120" w14:textId="77777777" w:rsidR="00676AE2" w:rsidRPr="00057B24" w:rsidRDefault="00676AE2" w:rsidP="00676AE2">
      <w:pPr>
        <w:jc w:val="center"/>
        <w:rPr>
          <w:color w:val="575756"/>
          <w:sz w:val="36"/>
          <w:lang w:eastAsia="zh-CN" w:bidi="hi-IN"/>
        </w:rPr>
      </w:pPr>
    </w:p>
    <w:p w14:paraId="363F96FF" w14:textId="77777777" w:rsidR="00676AE2" w:rsidRPr="00057B24" w:rsidRDefault="00676AE2" w:rsidP="00676AE2">
      <w:pPr>
        <w:jc w:val="center"/>
        <w:rPr>
          <w:color w:val="575756"/>
          <w:sz w:val="36"/>
          <w:lang w:eastAsia="zh-CN" w:bidi="hi-IN"/>
        </w:rPr>
      </w:pPr>
    </w:p>
    <w:p w14:paraId="40907D78" w14:textId="77777777" w:rsidR="00676AE2" w:rsidRPr="00057B24" w:rsidRDefault="00676AE2" w:rsidP="00676AE2">
      <w:pPr>
        <w:jc w:val="center"/>
        <w:rPr>
          <w:color w:val="575756"/>
          <w:sz w:val="36"/>
          <w:lang w:eastAsia="zh-CN" w:bidi="hi-IN"/>
        </w:rPr>
      </w:pPr>
    </w:p>
    <w:p w14:paraId="022A2D5A" w14:textId="77777777" w:rsidR="00676AE2" w:rsidRPr="00057B24" w:rsidRDefault="00676AE2" w:rsidP="00676AE2">
      <w:pPr>
        <w:jc w:val="center"/>
        <w:rPr>
          <w:color w:val="575756"/>
          <w:sz w:val="36"/>
          <w:lang w:eastAsia="zh-CN" w:bidi="hi-IN"/>
        </w:rPr>
      </w:pPr>
    </w:p>
    <w:p w14:paraId="271A977C" w14:textId="77777777" w:rsidR="00676AE2" w:rsidRPr="00057B24" w:rsidRDefault="00676AE2" w:rsidP="00676AE2">
      <w:pPr>
        <w:jc w:val="center"/>
        <w:rPr>
          <w:color w:val="575756"/>
          <w:sz w:val="36"/>
          <w:lang w:eastAsia="zh-CN" w:bidi="hi-IN"/>
        </w:rPr>
      </w:pPr>
    </w:p>
    <w:p w14:paraId="423235F5" w14:textId="77777777" w:rsidR="00676AE2" w:rsidRPr="00057B24" w:rsidRDefault="00676AE2" w:rsidP="00676AE2">
      <w:pPr>
        <w:jc w:val="center"/>
        <w:rPr>
          <w:color w:val="575756"/>
          <w:sz w:val="36"/>
          <w:lang w:eastAsia="zh-CN" w:bidi="hi-IN"/>
        </w:rPr>
      </w:pPr>
    </w:p>
    <w:p w14:paraId="1B4CD48B" w14:textId="77777777" w:rsidR="00676AE2" w:rsidRPr="00057B24" w:rsidRDefault="00676AE2" w:rsidP="00676AE2">
      <w:pPr>
        <w:jc w:val="center"/>
        <w:rPr>
          <w:color w:val="575756"/>
          <w:sz w:val="36"/>
          <w:lang w:eastAsia="zh-CN" w:bidi="hi-IN"/>
        </w:rPr>
      </w:pPr>
    </w:p>
    <w:p w14:paraId="6D82987B" w14:textId="77777777" w:rsidR="00676AE2" w:rsidRPr="00057B24" w:rsidRDefault="00676AE2" w:rsidP="00676AE2">
      <w:pPr>
        <w:jc w:val="center"/>
        <w:rPr>
          <w:color w:val="575756"/>
          <w:sz w:val="36"/>
          <w:lang w:eastAsia="zh-CN" w:bidi="hi-IN"/>
        </w:rPr>
      </w:pPr>
      <w:r w:rsidRPr="00057B24">
        <w:rPr>
          <w:noProof/>
          <w:color w:val="575756"/>
        </w:rPr>
        <w:drawing>
          <wp:inline distT="0" distB="0" distL="0" distR="0" wp14:anchorId="77C004C9" wp14:editId="1C8491CD">
            <wp:extent cx="1702570" cy="679322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2596" cy="683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0AB88" w14:textId="77777777" w:rsidR="00676AE2" w:rsidRPr="00057B24" w:rsidRDefault="00676AE2" w:rsidP="00676AE2">
      <w:pPr>
        <w:jc w:val="center"/>
        <w:rPr>
          <w:color w:val="575756"/>
          <w:sz w:val="36"/>
          <w:lang w:eastAsia="zh-CN" w:bidi="hi-IN"/>
        </w:rPr>
      </w:pPr>
    </w:p>
    <w:p w14:paraId="6E615C31" w14:textId="77777777" w:rsidR="00676AE2" w:rsidRPr="00057B24" w:rsidRDefault="00676AE2" w:rsidP="00676AE2">
      <w:pPr>
        <w:jc w:val="center"/>
        <w:rPr>
          <w:color w:val="575756"/>
          <w:sz w:val="36"/>
          <w:lang w:eastAsia="zh-CN" w:bidi="hi-IN"/>
        </w:rPr>
      </w:pPr>
    </w:p>
    <w:p w14:paraId="281AB133" w14:textId="77777777" w:rsidR="00676AE2" w:rsidRPr="00057B24" w:rsidRDefault="00676AE2" w:rsidP="00676AE2">
      <w:pPr>
        <w:jc w:val="center"/>
        <w:rPr>
          <w:color w:val="575756"/>
          <w:sz w:val="36"/>
          <w:lang w:eastAsia="zh-CN" w:bidi="hi-IN"/>
        </w:rPr>
      </w:pPr>
    </w:p>
    <w:p w14:paraId="230CAC7F" w14:textId="77777777" w:rsidR="00676AE2" w:rsidRPr="00057B24" w:rsidRDefault="00676AE2" w:rsidP="00676AE2">
      <w:pPr>
        <w:jc w:val="center"/>
        <w:rPr>
          <w:color w:val="575756"/>
          <w:sz w:val="36"/>
          <w:lang w:eastAsia="zh-CN" w:bidi="hi-IN"/>
        </w:rPr>
      </w:pPr>
    </w:p>
    <w:p w14:paraId="38425C1A" w14:textId="77777777" w:rsidR="00676AE2" w:rsidRPr="00057B24" w:rsidRDefault="00676AE2" w:rsidP="00676AE2">
      <w:pPr>
        <w:jc w:val="center"/>
        <w:rPr>
          <w:color w:val="575756"/>
          <w:sz w:val="36"/>
          <w:lang w:eastAsia="zh-CN" w:bidi="hi-IN"/>
        </w:rPr>
      </w:pPr>
    </w:p>
    <w:p w14:paraId="64D434B9" w14:textId="77777777" w:rsidR="00676AE2" w:rsidRPr="00057B24" w:rsidRDefault="00676AE2" w:rsidP="00676AE2">
      <w:pPr>
        <w:jc w:val="center"/>
        <w:rPr>
          <w:color w:val="575756"/>
          <w:sz w:val="36"/>
          <w:lang w:eastAsia="zh-CN" w:bidi="hi-IN"/>
        </w:rPr>
      </w:pPr>
    </w:p>
    <w:p w14:paraId="3BF790E6" w14:textId="77777777" w:rsidR="00676AE2" w:rsidRDefault="00676AE2" w:rsidP="00676AE2">
      <w:pPr>
        <w:pStyle w:val="Standard"/>
        <w:jc w:val="right"/>
        <w:rPr>
          <w:rFonts w:asciiTheme="minorHAnsi" w:hAnsiTheme="minorHAnsi" w:cstheme="minorHAnsi"/>
          <w:b/>
          <w:color w:val="575756"/>
          <w:sz w:val="22"/>
          <w:szCs w:val="22"/>
        </w:rPr>
      </w:pPr>
      <w:proofErr w:type="spellStart"/>
      <w:r w:rsidRPr="00057B24">
        <w:rPr>
          <w:rFonts w:asciiTheme="minorHAnsi" w:hAnsiTheme="minorHAnsi" w:cstheme="minorHAnsi"/>
          <w:b/>
          <w:color w:val="575756"/>
          <w:sz w:val="22"/>
          <w:szCs w:val="22"/>
        </w:rPr>
        <w:t>Ver</w:t>
      </w:r>
      <w:r>
        <w:rPr>
          <w:rFonts w:asciiTheme="minorHAnsi" w:hAnsiTheme="minorHAnsi" w:cstheme="minorHAnsi"/>
          <w:b/>
          <w:color w:val="575756"/>
          <w:sz w:val="22"/>
          <w:szCs w:val="22"/>
        </w:rPr>
        <w:t>sion</w:t>
      </w:r>
      <w:proofErr w:type="spellEnd"/>
    </w:p>
    <w:p w14:paraId="237E8C6A" w14:textId="7A9E10F7" w:rsidR="00676AE2" w:rsidRPr="00057B24" w:rsidRDefault="00676AE2" w:rsidP="00676AE2">
      <w:pPr>
        <w:pStyle w:val="Standard"/>
        <w:jc w:val="right"/>
        <w:rPr>
          <w:rFonts w:asciiTheme="minorHAnsi" w:hAnsiTheme="minorHAnsi" w:cstheme="minorHAnsi"/>
          <w:b/>
          <w:color w:val="575756"/>
          <w:sz w:val="22"/>
          <w:szCs w:val="22"/>
        </w:rPr>
      </w:pPr>
      <w:bookmarkStart w:id="1" w:name="_GoBack"/>
      <w:bookmarkEnd w:id="1"/>
      <w:proofErr w:type="spellStart"/>
      <w:r>
        <w:rPr>
          <w:rFonts w:asciiTheme="minorHAnsi" w:hAnsiTheme="minorHAnsi" w:cstheme="minorHAnsi"/>
          <w:b/>
          <w:color w:val="575756"/>
          <w:sz w:val="22"/>
          <w:szCs w:val="22"/>
        </w:rPr>
        <w:t>Teleangiectasia</w:t>
      </w:r>
      <w:proofErr w:type="spellEnd"/>
      <w:r w:rsidRPr="00057B24">
        <w:rPr>
          <w:rFonts w:asciiTheme="minorHAnsi" w:hAnsiTheme="minorHAnsi" w:cstheme="minorHAnsi"/>
          <w:b/>
          <w:color w:val="575756"/>
          <w:sz w:val="22"/>
          <w:szCs w:val="22"/>
        </w:rPr>
        <w:t xml:space="preserve"> 2019/01</w:t>
      </w:r>
      <w:r w:rsidR="00BA3281">
        <w:rPr>
          <w:rFonts w:asciiTheme="minorHAnsi" w:hAnsiTheme="minorHAnsi" w:cstheme="minorHAnsi"/>
          <w:b/>
          <w:color w:val="575756"/>
          <w:sz w:val="22"/>
          <w:szCs w:val="22"/>
        </w:rPr>
        <w:t xml:space="preserve"> ENG</w:t>
      </w:r>
    </w:p>
    <w:p w14:paraId="48DD9593" w14:textId="77777777" w:rsidR="00676AE2" w:rsidRDefault="00676AE2" w:rsidP="00676AE2">
      <w:pPr>
        <w:rPr>
          <w:rFonts w:asciiTheme="minorHAnsi" w:eastAsia="SimSun" w:hAnsiTheme="minorHAnsi" w:cstheme="minorHAnsi"/>
          <w:color w:val="808080" w:themeColor="background1" w:themeShade="80"/>
          <w:kern w:val="3"/>
          <w:sz w:val="22"/>
          <w:szCs w:val="22"/>
          <w:lang w:eastAsia="zh-CN" w:bidi="hi-IN"/>
        </w:rPr>
      </w:pP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br w:type="page"/>
      </w:r>
    </w:p>
    <w:p w14:paraId="37CE652F" w14:textId="77777777" w:rsidR="00676AE2" w:rsidRPr="00676AE2" w:rsidRDefault="00676AE2" w:rsidP="00676AE2">
      <w:pPr>
        <w:pStyle w:val="Standard"/>
        <w:spacing w:line="276" w:lineRule="auto"/>
        <w:textAlignment w:val="auto"/>
        <w:rPr>
          <w:rFonts w:asciiTheme="minorHAnsi" w:hAnsiTheme="minorHAnsi" w:cstheme="minorHAnsi"/>
          <w:color w:val="575756"/>
          <w:sz w:val="22"/>
          <w:szCs w:val="22"/>
        </w:rPr>
      </w:pPr>
      <w:r w:rsidRPr="00676AE2">
        <w:rPr>
          <w:rFonts w:asciiTheme="minorHAnsi" w:hAnsiTheme="minorHAnsi" w:cstheme="minorHAnsi"/>
          <w:color w:val="575756"/>
          <w:sz w:val="22"/>
          <w:szCs w:val="22"/>
        </w:rPr>
        <w:lastRenderedPageBreak/>
        <w:t>It should be first evaluated, whether it is really telangiectasia on the skin (i.e. a localised accumulation of dilated blood vessels, capillaries or venules) and not any inflammatory change of skin colour or another skin disorder.</w:t>
      </w:r>
    </w:p>
    <w:p w14:paraId="040C9DDC" w14:textId="77777777" w:rsidR="00676AE2" w:rsidRPr="00676AE2" w:rsidRDefault="00676AE2" w:rsidP="00676AE2">
      <w:pPr>
        <w:pStyle w:val="Standard"/>
        <w:spacing w:line="276" w:lineRule="auto"/>
        <w:textAlignment w:val="auto"/>
        <w:rPr>
          <w:rFonts w:asciiTheme="minorHAnsi" w:hAnsiTheme="minorHAnsi" w:cstheme="minorHAnsi"/>
          <w:color w:val="575756"/>
          <w:sz w:val="22"/>
          <w:szCs w:val="22"/>
        </w:rPr>
      </w:pPr>
      <w:r w:rsidRPr="00676AE2">
        <w:rPr>
          <w:rFonts w:asciiTheme="minorHAnsi" w:hAnsiTheme="minorHAnsi" w:cstheme="minorHAnsi"/>
          <w:color w:val="575756"/>
          <w:sz w:val="22"/>
          <w:szCs w:val="22"/>
        </w:rPr>
        <w:t xml:space="preserve">Check, whether they are the malign or pre-malign conditions of lesions or not. It </w:t>
      </w:r>
      <w:proofErr w:type="spellStart"/>
      <w:r w:rsidRPr="00676AE2">
        <w:rPr>
          <w:rFonts w:asciiTheme="minorHAnsi" w:hAnsiTheme="minorHAnsi" w:cstheme="minorHAnsi"/>
          <w:color w:val="575756"/>
          <w:sz w:val="22"/>
          <w:szCs w:val="22"/>
        </w:rPr>
        <w:t>is</w:t>
      </w:r>
      <w:proofErr w:type="spellEnd"/>
      <w:r w:rsidRPr="00676AE2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676AE2">
        <w:rPr>
          <w:rFonts w:asciiTheme="minorHAnsi" w:hAnsiTheme="minorHAnsi" w:cstheme="minorHAnsi"/>
          <w:color w:val="575756"/>
          <w:sz w:val="22"/>
          <w:szCs w:val="22"/>
        </w:rPr>
        <w:t>important</w:t>
      </w:r>
      <w:proofErr w:type="spellEnd"/>
      <w:r w:rsidRPr="00676AE2">
        <w:rPr>
          <w:rFonts w:asciiTheme="minorHAnsi" w:hAnsiTheme="minorHAnsi" w:cstheme="minorHAnsi"/>
          <w:color w:val="575756"/>
          <w:sz w:val="22"/>
          <w:szCs w:val="22"/>
        </w:rPr>
        <w:t xml:space="preserve"> to </w:t>
      </w:r>
      <w:proofErr w:type="spellStart"/>
      <w:r w:rsidRPr="00676AE2">
        <w:rPr>
          <w:rFonts w:asciiTheme="minorHAnsi" w:hAnsiTheme="minorHAnsi" w:cstheme="minorHAnsi"/>
          <w:color w:val="575756"/>
          <w:sz w:val="22"/>
          <w:szCs w:val="22"/>
        </w:rPr>
        <w:t>focus</w:t>
      </w:r>
      <w:proofErr w:type="spellEnd"/>
      <w:r w:rsidRPr="00676AE2">
        <w:rPr>
          <w:rFonts w:asciiTheme="minorHAnsi" w:hAnsiTheme="minorHAnsi" w:cstheme="minorHAnsi"/>
          <w:color w:val="575756"/>
          <w:sz w:val="22"/>
          <w:szCs w:val="22"/>
        </w:rPr>
        <w:t xml:space="preserve"> on a </w:t>
      </w:r>
      <w:proofErr w:type="spellStart"/>
      <w:r w:rsidRPr="00676AE2">
        <w:rPr>
          <w:rFonts w:asciiTheme="minorHAnsi" w:hAnsiTheme="minorHAnsi" w:cstheme="minorHAnsi"/>
          <w:color w:val="575756"/>
          <w:sz w:val="22"/>
          <w:szCs w:val="22"/>
        </w:rPr>
        <w:t>differential</w:t>
      </w:r>
      <w:proofErr w:type="spellEnd"/>
      <w:r w:rsidRPr="00676AE2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676AE2">
        <w:rPr>
          <w:rFonts w:asciiTheme="minorHAnsi" w:hAnsiTheme="minorHAnsi" w:cstheme="minorHAnsi"/>
          <w:color w:val="575756"/>
          <w:sz w:val="22"/>
          <w:szCs w:val="22"/>
        </w:rPr>
        <w:t>diagnosis</w:t>
      </w:r>
      <w:proofErr w:type="spellEnd"/>
      <w:r w:rsidRPr="00676AE2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676AE2">
        <w:rPr>
          <w:rFonts w:asciiTheme="minorHAnsi" w:hAnsiTheme="minorHAnsi" w:cstheme="minorHAnsi"/>
          <w:color w:val="575756"/>
          <w:sz w:val="22"/>
          <w:szCs w:val="22"/>
        </w:rPr>
        <w:t>of</w:t>
      </w:r>
      <w:proofErr w:type="spellEnd"/>
      <w:r w:rsidRPr="00676AE2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676AE2">
        <w:rPr>
          <w:rFonts w:asciiTheme="minorHAnsi" w:hAnsiTheme="minorHAnsi" w:cstheme="minorHAnsi"/>
          <w:color w:val="575756"/>
          <w:sz w:val="22"/>
          <w:szCs w:val="22"/>
        </w:rPr>
        <w:t>basaloma</w:t>
      </w:r>
      <w:proofErr w:type="spellEnd"/>
      <w:r w:rsidRPr="00676AE2">
        <w:rPr>
          <w:rFonts w:asciiTheme="minorHAnsi" w:hAnsiTheme="minorHAnsi" w:cstheme="minorHAnsi"/>
          <w:color w:val="575756"/>
          <w:sz w:val="22"/>
          <w:szCs w:val="22"/>
        </w:rPr>
        <w:t xml:space="preserve">, </w:t>
      </w:r>
      <w:proofErr w:type="spellStart"/>
      <w:r w:rsidRPr="00676AE2">
        <w:rPr>
          <w:rFonts w:asciiTheme="minorHAnsi" w:hAnsiTheme="minorHAnsi" w:cstheme="minorHAnsi"/>
          <w:color w:val="575756"/>
          <w:sz w:val="22"/>
          <w:szCs w:val="22"/>
        </w:rPr>
        <w:t>squamous</w:t>
      </w:r>
      <w:proofErr w:type="spellEnd"/>
      <w:r w:rsidRPr="00676AE2">
        <w:rPr>
          <w:rFonts w:asciiTheme="minorHAnsi" w:hAnsiTheme="minorHAnsi" w:cstheme="minorHAnsi"/>
          <w:color w:val="575756"/>
          <w:sz w:val="22"/>
          <w:szCs w:val="22"/>
        </w:rPr>
        <w:t xml:space="preserve"> cell </w:t>
      </w:r>
      <w:proofErr w:type="spellStart"/>
      <w:r w:rsidRPr="00676AE2">
        <w:rPr>
          <w:rFonts w:asciiTheme="minorHAnsi" w:hAnsiTheme="minorHAnsi" w:cstheme="minorHAnsi"/>
          <w:color w:val="575756"/>
          <w:sz w:val="22"/>
          <w:szCs w:val="22"/>
        </w:rPr>
        <w:t>carcinoma</w:t>
      </w:r>
      <w:proofErr w:type="spellEnd"/>
      <w:r w:rsidRPr="00676AE2">
        <w:rPr>
          <w:rFonts w:asciiTheme="minorHAnsi" w:hAnsiTheme="minorHAnsi" w:cstheme="minorHAnsi"/>
          <w:color w:val="575756"/>
          <w:sz w:val="22"/>
          <w:szCs w:val="22"/>
        </w:rPr>
        <w:t xml:space="preserve"> and </w:t>
      </w:r>
      <w:proofErr w:type="spellStart"/>
      <w:r w:rsidRPr="00676AE2">
        <w:rPr>
          <w:rFonts w:asciiTheme="minorHAnsi" w:hAnsiTheme="minorHAnsi" w:cstheme="minorHAnsi"/>
          <w:color w:val="575756"/>
          <w:sz w:val="22"/>
          <w:szCs w:val="22"/>
        </w:rPr>
        <w:t>melanoma</w:t>
      </w:r>
      <w:proofErr w:type="spellEnd"/>
      <w:r w:rsidRPr="00676AE2">
        <w:rPr>
          <w:rFonts w:asciiTheme="minorHAnsi" w:hAnsiTheme="minorHAnsi" w:cstheme="minorHAnsi"/>
          <w:color w:val="575756"/>
          <w:sz w:val="22"/>
          <w:szCs w:val="22"/>
        </w:rPr>
        <w:t>.</w:t>
      </w:r>
    </w:p>
    <w:p w14:paraId="7310B5F8" w14:textId="2E3137BE" w:rsidR="00676AE2" w:rsidRPr="00676AE2" w:rsidRDefault="00676AE2" w:rsidP="00676AE2">
      <w:pPr>
        <w:rPr>
          <w:rFonts w:cstheme="minorHAnsi"/>
          <w:b/>
          <w:color w:val="575756"/>
          <w:lang w:val="en-US"/>
        </w:rPr>
      </w:pPr>
    </w:p>
    <w:p w14:paraId="31344758" w14:textId="77777777" w:rsidR="00676AE2" w:rsidRPr="00676AE2" w:rsidRDefault="00676AE2" w:rsidP="00676AE2">
      <w:pPr>
        <w:rPr>
          <w:rFonts w:cstheme="minorHAnsi"/>
          <w:b/>
          <w:color w:val="575756"/>
          <w:lang w:val="en-US"/>
        </w:rPr>
      </w:pPr>
    </w:p>
    <w:p w14:paraId="6321DC02" w14:textId="77777777" w:rsidR="00676AE2" w:rsidRPr="00676AE2" w:rsidRDefault="00676AE2" w:rsidP="00676AE2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676AE2">
        <w:rPr>
          <w:rFonts w:asciiTheme="minorHAnsi" w:hAnsiTheme="minorHAnsi" w:cstheme="minorHAnsi"/>
          <w:color w:val="40C0F0"/>
          <w:lang w:val="en-US"/>
        </w:rPr>
        <w:t>THE PRE-TREATMENT PROCEDURE</w:t>
      </w:r>
    </w:p>
    <w:p w14:paraId="5FC7E5B8" w14:textId="55DF20DD" w:rsidR="00676AE2" w:rsidRPr="00676AE2" w:rsidRDefault="00676AE2" w:rsidP="00676AE2">
      <w:pPr>
        <w:rPr>
          <w:rFonts w:cstheme="minorHAnsi"/>
          <w:b/>
          <w:color w:val="575756"/>
          <w:lang w:val="en-US"/>
        </w:rPr>
      </w:pPr>
    </w:p>
    <w:p w14:paraId="1F51ACAD" w14:textId="10EFCBC1" w:rsidR="00676AE2" w:rsidRPr="00676AE2" w:rsidRDefault="00676AE2" w:rsidP="00676AE2">
      <w:pPr>
        <w:pStyle w:val="Odstavecseseznamem"/>
        <w:numPr>
          <w:ilvl w:val="0"/>
          <w:numId w:val="24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676AE2">
        <w:rPr>
          <w:rFonts w:cstheme="minorHAnsi"/>
          <w:b/>
          <w:color w:val="575756"/>
          <w:lang w:val="en-US"/>
        </w:rPr>
        <w:t>The information on contraindications</w:t>
      </w:r>
    </w:p>
    <w:p w14:paraId="6FEBE27B" w14:textId="56275A80" w:rsidR="00676AE2" w:rsidRPr="00676AE2" w:rsidRDefault="00676AE2" w:rsidP="00676AE2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>Before the treatment, you should be informed about possible contraindications that could exclude the treatment (pacemaker, Holter monitor, another implanted electrical device, epilepsy, pregnancy, metal implants in the treated area).</w:t>
      </w:r>
    </w:p>
    <w:p w14:paraId="475C6D76" w14:textId="77777777" w:rsidR="00676AE2" w:rsidRPr="00676AE2" w:rsidRDefault="00676AE2" w:rsidP="00676AE2">
      <w:pPr>
        <w:rPr>
          <w:rFonts w:cstheme="minorHAnsi"/>
          <w:b/>
          <w:color w:val="575756"/>
          <w:lang w:val="en-US"/>
        </w:rPr>
      </w:pPr>
    </w:p>
    <w:p w14:paraId="164019FF" w14:textId="5311BB89" w:rsidR="00676AE2" w:rsidRPr="00676AE2" w:rsidRDefault="00676AE2" w:rsidP="00676AE2">
      <w:pPr>
        <w:pStyle w:val="Odstavecseseznamem"/>
        <w:numPr>
          <w:ilvl w:val="0"/>
          <w:numId w:val="24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676AE2">
        <w:rPr>
          <w:rFonts w:cstheme="minorHAnsi"/>
          <w:b/>
          <w:color w:val="575756"/>
          <w:lang w:val="en-US"/>
        </w:rPr>
        <w:t>The examination of a lesion</w:t>
      </w:r>
    </w:p>
    <w:p w14:paraId="3431FFB7" w14:textId="77777777" w:rsidR="00676AE2" w:rsidRPr="00676AE2" w:rsidRDefault="00676AE2" w:rsidP="00676AE2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>Evaluate the character of affection;</w:t>
      </w:r>
    </w:p>
    <w:p w14:paraId="7D2BCC2B" w14:textId="77777777" w:rsidR="00676AE2" w:rsidRPr="00676AE2" w:rsidRDefault="00676AE2" w:rsidP="00676AE2">
      <w:pPr>
        <w:pStyle w:val="Odstavecseseznamem"/>
        <w:numPr>
          <w:ilvl w:val="0"/>
          <w:numId w:val="3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>Check the skin condition;</w:t>
      </w:r>
    </w:p>
    <w:p w14:paraId="25BF60DE" w14:textId="6D6F96D5" w:rsidR="00676AE2" w:rsidRPr="00676AE2" w:rsidRDefault="00676AE2" w:rsidP="00676AE2">
      <w:pPr>
        <w:pStyle w:val="Odstavecseseznamem"/>
        <w:numPr>
          <w:ilvl w:val="0"/>
          <w:numId w:val="3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>Then, include the patients with telangiectasia into the indicated conditions.</w:t>
      </w:r>
    </w:p>
    <w:p w14:paraId="39F3DB32" w14:textId="77777777" w:rsidR="00676AE2" w:rsidRPr="00676AE2" w:rsidRDefault="00676AE2" w:rsidP="00676AE2">
      <w:pPr>
        <w:rPr>
          <w:rFonts w:cstheme="minorHAnsi"/>
          <w:b/>
          <w:color w:val="575756"/>
          <w:lang w:val="en-US"/>
        </w:rPr>
      </w:pPr>
    </w:p>
    <w:p w14:paraId="65FFD384" w14:textId="6AF024C9" w:rsidR="00676AE2" w:rsidRPr="00676AE2" w:rsidRDefault="00676AE2" w:rsidP="00676AE2">
      <w:pPr>
        <w:pStyle w:val="Odstavecseseznamem"/>
        <w:numPr>
          <w:ilvl w:val="0"/>
          <w:numId w:val="24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676AE2">
        <w:rPr>
          <w:rFonts w:cstheme="minorHAnsi"/>
          <w:b/>
          <w:color w:val="575756"/>
          <w:lang w:val="en-US"/>
        </w:rPr>
        <w:t xml:space="preserve">The disinfection and the application of local anaesthesia  </w:t>
      </w:r>
    </w:p>
    <w:p w14:paraId="22624C8A" w14:textId="77777777" w:rsidR="00676AE2" w:rsidRPr="00676AE2" w:rsidRDefault="00676AE2" w:rsidP="00676AE2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>Remove the make-up;</w:t>
      </w:r>
    </w:p>
    <w:p w14:paraId="301F1EF4" w14:textId="4A4C5B4C" w:rsidR="00676AE2" w:rsidRPr="00676AE2" w:rsidRDefault="00676AE2" w:rsidP="00676AE2">
      <w:pPr>
        <w:pStyle w:val="Odstavecseseznamem"/>
        <w:numPr>
          <w:ilvl w:val="0"/>
          <w:numId w:val="3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 xml:space="preserve">Disinfect thoroughly the skin (with regard to the fact that </w:t>
      </w:r>
      <w:r w:rsidR="00BF58FE">
        <w:rPr>
          <w:rFonts w:cstheme="minorHAnsi"/>
          <w:color w:val="575756"/>
          <w:lang w:val="en-US"/>
        </w:rPr>
        <w:t>JETT PLASMA LIFT MEDICAL</w:t>
      </w:r>
      <w:r w:rsidRPr="00676AE2">
        <w:rPr>
          <w:rFonts w:cstheme="minorHAnsi"/>
          <w:color w:val="575756"/>
          <w:lang w:val="en-US"/>
        </w:rPr>
        <w:t xml:space="preserve"> works with electric energy, we recommend to use an alcohol-free disinfectant);</w:t>
      </w:r>
    </w:p>
    <w:p w14:paraId="34F341CB" w14:textId="77777777" w:rsidR="00676AE2" w:rsidRPr="00676AE2" w:rsidRDefault="00676AE2" w:rsidP="00676AE2">
      <w:pPr>
        <w:pStyle w:val="Odstavecseseznamem"/>
        <w:numPr>
          <w:ilvl w:val="0"/>
          <w:numId w:val="31"/>
        </w:numPr>
        <w:spacing w:line="240" w:lineRule="auto"/>
        <w:ind w:left="1068"/>
        <w:jc w:val="both"/>
        <w:rPr>
          <w:rFonts w:cstheme="minorHAnsi"/>
          <w:b/>
          <w:color w:val="575756"/>
          <w:u w:val="single"/>
          <w:lang w:val="en-US"/>
        </w:rPr>
      </w:pPr>
      <w:r w:rsidRPr="00676AE2">
        <w:rPr>
          <w:rFonts w:cstheme="minorHAnsi"/>
          <w:b/>
          <w:color w:val="575756"/>
          <w:u w:val="single"/>
          <w:lang w:val="en-US"/>
        </w:rPr>
        <w:t>Anaesthesia application:</w:t>
      </w:r>
    </w:p>
    <w:p w14:paraId="732FE9B3" w14:textId="77777777" w:rsidR="00676AE2" w:rsidRPr="00676AE2" w:rsidRDefault="00676AE2" w:rsidP="00676AE2">
      <w:pPr>
        <w:pStyle w:val="Odstavecseseznamem"/>
        <w:numPr>
          <w:ilvl w:val="2"/>
          <w:numId w:val="31"/>
        </w:numPr>
        <w:spacing w:line="240" w:lineRule="auto"/>
        <w:jc w:val="both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 xml:space="preserve">In case of small lesions, apply anaesthesia in the form of the anaesthetic cream with a minimum content of 5% Lidocaine or Tetracaine (e.g.: </w:t>
      </w:r>
      <w:proofErr w:type="spellStart"/>
      <w:r w:rsidRPr="00676AE2">
        <w:rPr>
          <w:rFonts w:cstheme="minorHAnsi"/>
          <w:color w:val="575756"/>
          <w:lang w:val="en-US"/>
        </w:rPr>
        <w:t>Emla</w:t>
      </w:r>
      <w:proofErr w:type="spellEnd"/>
      <w:r w:rsidRPr="00676AE2">
        <w:rPr>
          <w:rFonts w:cstheme="minorHAnsi"/>
          <w:color w:val="575756"/>
          <w:lang w:val="en-US"/>
        </w:rPr>
        <w:t xml:space="preserve"> cream or Lidocaine gel);</w:t>
      </w:r>
    </w:p>
    <w:p w14:paraId="102579E2" w14:textId="77777777" w:rsidR="00676AE2" w:rsidRPr="00676AE2" w:rsidRDefault="00676AE2" w:rsidP="00676AE2">
      <w:pPr>
        <w:pStyle w:val="Odstavecseseznamem"/>
        <w:numPr>
          <w:ilvl w:val="2"/>
          <w:numId w:val="31"/>
        </w:numPr>
        <w:spacing w:line="240" w:lineRule="auto"/>
        <w:jc w:val="both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 xml:space="preserve">Wait for the cream effect for minimum 20 minutes; </w:t>
      </w:r>
    </w:p>
    <w:p w14:paraId="08C17E57" w14:textId="766B1E6C" w:rsidR="00676AE2" w:rsidRPr="00676AE2" w:rsidRDefault="00676AE2" w:rsidP="00676AE2">
      <w:pPr>
        <w:pStyle w:val="Odstavecseseznamem"/>
        <w:numPr>
          <w:ilvl w:val="2"/>
          <w:numId w:val="31"/>
        </w:numPr>
        <w:spacing w:line="240" w:lineRule="auto"/>
        <w:jc w:val="both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 xml:space="preserve">It is suitable to use occlusion to speed up the effect of </w:t>
      </w:r>
      <w:proofErr w:type="spellStart"/>
      <w:r w:rsidRPr="00676AE2">
        <w:rPr>
          <w:rFonts w:cstheme="minorHAnsi"/>
          <w:color w:val="575756"/>
          <w:lang w:val="en-US"/>
        </w:rPr>
        <w:t>anaesthesia</w:t>
      </w:r>
      <w:proofErr w:type="spellEnd"/>
      <w:r w:rsidRPr="00676AE2">
        <w:rPr>
          <w:rFonts w:cstheme="minorHAnsi"/>
          <w:color w:val="575756"/>
          <w:lang w:val="en-US"/>
        </w:rPr>
        <w:t xml:space="preserve"> (cover the applied cream with an airtight foil – plastic foil);</w:t>
      </w:r>
    </w:p>
    <w:p w14:paraId="02187BAB" w14:textId="77777777" w:rsidR="00676AE2" w:rsidRPr="00676AE2" w:rsidRDefault="00676AE2" w:rsidP="00676AE2">
      <w:pPr>
        <w:pStyle w:val="Odstavecseseznamem"/>
        <w:numPr>
          <w:ilvl w:val="2"/>
          <w:numId w:val="31"/>
        </w:numPr>
        <w:spacing w:after="0" w:line="240" w:lineRule="auto"/>
        <w:ind w:left="2154" w:hanging="357"/>
        <w:jc w:val="both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>In case of larger lesions, apply the local anaesthesia in the form of an injection (</w:t>
      </w:r>
      <w:proofErr w:type="spellStart"/>
      <w:r w:rsidRPr="00676AE2">
        <w:rPr>
          <w:rFonts w:cstheme="minorHAnsi"/>
          <w:color w:val="575756"/>
          <w:lang w:val="en-US"/>
        </w:rPr>
        <w:t>Supracaine</w:t>
      </w:r>
      <w:proofErr w:type="spellEnd"/>
      <w:r w:rsidRPr="00676AE2">
        <w:rPr>
          <w:rFonts w:cstheme="minorHAnsi"/>
          <w:color w:val="575756"/>
          <w:lang w:val="en-US"/>
        </w:rPr>
        <w:t xml:space="preserve"> 4%, </w:t>
      </w:r>
      <w:proofErr w:type="spellStart"/>
      <w:r w:rsidRPr="00676AE2">
        <w:rPr>
          <w:rFonts w:cstheme="minorHAnsi"/>
          <w:color w:val="575756"/>
          <w:lang w:val="en-US"/>
        </w:rPr>
        <w:t>Mesocaine</w:t>
      </w:r>
      <w:proofErr w:type="spellEnd"/>
      <w:r w:rsidRPr="00676AE2">
        <w:rPr>
          <w:rFonts w:cstheme="minorHAnsi"/>
          <w:color w:val="575756"/>
          <w:lang w:val="en-US"/>
        </w:rPr>
        <w:t xml:space="preserve"> 1%, Lidocaine, etc.).</w:t>
      </w:r>
    </w:p>
    <w:p w14:paraId="759C39F5" w14:textId="77777777" w:rsidR="00676AE2" w:rsidRPr="00676AE2" w:rsidRDefault="00676AE2" w:rsidP="00676AE2">
      <w:pPr>
        <w:rPr>
          <w:rFonts w:cstheme="minorHAnsi"/>
          <w:b/>
          <w:color w:val="575756"/>
          <w:lang w:val="en-US"/>
        </w:rPr>
      </w:pPr>
    </w:p>
    <w:p w14:paraId="05686C36" w14:textId="77777777" w:rsidR="00676AE2" w:rsidRPr="00676AE2" w:rsidRDefault="00676AE2" w:rsidP="00676AE2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676AE2">
        <w:rPr>
          <w:rFonts w:asciiTheme="minorHAnsi" w:hAnsiTheme="minorHAnsi" w:cstheme="minorHAnsi"/>
          <w:color w:val="40C0F0"/>
          <w:lang w:val="en-US"/>
        </w:rPr>
        <w:t>THE TREATMENT PROCEDURE</w:t>
      </w:r>
    </w:p>
    <w:p w14:paraId="120BFF01" w14:textId="77777777" w:rsidR="00676AE2" w:rsidRPr="00676AE2" w:rsidRDefault="00676AE2" w:rsidP="00676AE2">
      <w:pPr>
        <w:rPr>
          <w:rFonts w:cstheme="minorHAnsi"/>
          <w:b/>
          <w:color w:val="575756"/>
          <w:lang w:val="en-US"/>
        </w:rPr>
      </w:pPr>
    </w:p>
    <w:p w14:paraId="7142835B" w14:textId="624A367A" w:rsidR="00676AE2" w:rsidRPr="00676AE2" w:rsidRDefault="00676AE2" w:rsidP="00676AE2">
      <w:pPr>
        <w:pStyle w:val="Odstavecseseznamem"/>
        <w:numPr>
          <w:ilvl w:val="0"/>
          <w:numId w:val="32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676AE2">
        <w:rPr>
          <w:rFonts w:cstheme="minorHAnsi"/>
          <w:b/>
          <w:color w:val="575756"/>
          <w:lang w:val="en-US"/>
        </w:rPr>
        <w:t xml:space="preserve">The setting of </w:t>
      </w:r>
      <w:r w:rsidR="00BF58FE">
        <w:rPr>
          <w:rFonts w:cstheme="minorHAnsi"/>
          <w:b/>
          <w:color w:val="575756"/>
          <w:lang w:val="en-US"/>
        </w:rPr>
        <w:t>JETT PLASMA LIFT MEDICAL</w:t>
      </w:r>
    </w:p>
    <w:p w14:paraId="1FB62A87" w14:textId="77777777" w:rsidR="00676AE2" w:rsidRPr="00676AE2" w:rsidRDefault="00676AE2" w:rsidP="00676AE2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>Select a golden pointed head for the treatment and fit it on the device;</w:t>
      </w:r>
    </w:p>
    <w:p w14:paraId="2A8A493F" w14:textId="77777777" w:rsidR="00676AE2" w:rsidRPr="00676AE2" w:rsidRDefault="00676AE2" w:rsidP="00676AE2">
      <w:pPr>
        <w:pStyle w:val="Odstavecseseznamem"/>
        <w:numPr>
          <w:ilvl w:val="0"/>
          <w:numId w:val="3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>Plug in the device. The message “TAPE” will light up on the display;</w:t>
      </w:r>
    </w:p>
    <w:p w14:paraId="1628C550" w14:textId="77777777" w:rsidR="00676AE2" w:rsidRPr="00676AE2" w:rsidRDefault="00676AE2" w:rsidP="00676AE2">
      <w:pPr>
        <w:pStyle w:val="Odstavecseseznamem"/>
        <w:numPr>
          <w:ilvl w:val="0"/>
          <w:numId w:val="3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>Connect a blue cable to the electrode and stick it on the patient´s skin – the back side of the upper arm is suitable where the possible irritation of skin is much smaller thanks to a thicker skin;</w:t>
      </w:r>
    </w:p>
    <w:p w14:paraId="35265638" w14:textId="77777777" w:rsidR="00676AE2" w:rsidRPr="00676AE2" w:rsidRDefault="00676AE2" w:rsidP="00676AE2">
      <w:pPr>
        <w:pStyle w:val="Odstavecseseznamem"/>
        <w:numPr>
          <w:ilvl w:val="0"/>
          <w:numId w:val="3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>According to safety rules, connect the blue cable to the device only now to avoid any contact of the fitted head with the patient´s body and unprotected parts of your body;</w:t>
      </w:r>
    </w:p>
    <w:p w14:paraId="1AC6791D" w14:textId="77777777" w:rsidR="00676AE2" w:rsidRPr="00676AE2" w:rsidRDefault="00676AE2" w:rsidP="00676AE2">
      <w:pPr>
        <w:pStyle w:val="Odstavecseseznamem"/>
        <w:numPr>
          <w:ilvl w:val="0"/>
          <w:numId w:val="3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>Having connected both cables and having stuck the electrode, the message “-0</w:t>
      </w:r>
      <w:proofErr w:type="gramStart"/>
      <w:r w:rsidRPr="00676AE2">
        <w:rPr>
          <w:rFonts w:cstheme="minorHAnsi"/>
          <w:color w:val="575756"/>
          <w:lang w:val="en-US"/>
        </w:rPr>
        <w:t>-“ will</w:t>
      </w:r>
      <w:proofErr w:type="gramEnd"/>
      <w:r w:rsidRPr="00676AE2">
        <w:rPr>
          <w:rFonts w:cstheme="minorHAnsi"/>
          <w:color w:val="575756"/>
          <w:lang w:val="en-US"/>
        </w:rPr>
        <w:t xml:space="preserve"> appear.</w:t>
      </w:r>
    </w:p>
    <w:p w14:paraId="4B210E0C" w14:textId="77777777" w:rsidR="00676AE2" w:rsidRPr="00676AE2" w:rsidRDefault="00676AE2" w:rsidP="00676AE2">
      <w:pPr>
        <w:rPr>
          <w:rFonts w:cstheme="minorHAnsi"/>
          <w:b/>
          <w:color w:val="575756"/>
          <w:lang w:val="en-US"/>
        </w:rPr>
      </w:pPr>
    </w:p>
    <w:p w14:paraId="4E24CB42" w14:textId="77777777" w:rsidR="00676AE2" w:rsidRPr="00676AE2" w:rsidRDefault="00676AE2" w:rsidP="00676AE2">
      <w:pPr>
        <w:pStyle w:val="Odstavecseseznamem"/>
        <w:numPr>
          <w:ilvl w:val="0"/>
          <w:numId w:val="32"/>
        </w:numPr>
        <w:spacing w:after="0" w:line="240" w:lineRule="auto"/>
        <w:rPr>
          <w:rFonts w:cstheme="minorHAnsi"/>
          <w:b/>
          <w:color w:val="575756"/>
          <w:lang w:val="en-US"/>
        </w:rPr>
      </w:pPr>
      <w:bookmarkStart w:id="2" w:name="_Hlk490124020"/>
      <w:r w:rsidRPr="00676AE2">
        <w:rPr>
          <w:rFonts w:cstheme="minorHAnsi"/>
          <w:b/>
          <w:color w:val="575756"/>
          <w:lang w:val="en-US"/>
        </w:rPr>
        <w:t>The preparation of a patient</w:t>
      </w:r>
    </w:p>
    <w:bookmarkEnd w:id="2"/>
    <w:p w14:paraId="74968834" w14:textId="77777777" w:rsidR="00676AE2" w:rsidRPr="00676AE2" w:rsidRDefault="00676AE2" w:rsidP="00676AE2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>Check the position of the body part with a lesion and the lighting which should be most comfortable both for the patient and the doctor;</w:t>
      </w:r>
    </w:p>
    <w:p w14:paraId="4DF41BF1" w14:textId="77777777" w:rsidR="00676AE2" w:rsidRPr="00676AE2" w:rsidRDefault="00676AE2" w:rsidP="00676AE2">
      <w:pPr>
        <w:pStyle w:val="Odstavecseseznamem"/>
        <w:numPr>
          <w:ilvl w:val="0"/>
          <w:numId w:val="3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lastRenderedPageBreak/>
        <w:t>Disinfect again the skin using an alcohol-free disinfectant;</w:t>
      </w:r>
    </w:p>
    <w:p w14:paraId="5039523E" w14:textId="404F70FF" w:rsidR="00676AE2" w:rsidRPr="00676AE2" w:rsidRDefault="00676AE2" w:rsidP="00676AE2">
      <w:pPr>
        <w:pStyle w:val="Odstavecseseznamem"/>
        <w:numPr>
          <w:ilvl w:val="0"/>
          <w:numId w:val="28"/>
        </w:numPr>
        <w:ind w:left="1571" w:right="851"/>
        <w:jc w:val="both"/>
        <w:rPr>
          <w:rFonts w:cs="Calibri"/>
          <w:color w:val="808080"/>
          <w:lang w:val="en-GB"/>
        </w:rPr>
      </w:pPr>
      <w:r w:rsidRPr="00E52F23">
        <w:rPr>
          <w:rFonts w:cs="Calibri"/>
          <w:color w:val="808080"/>
          <w:lang w:val="en-GB"/>
        </w:rPr>
        <w:t>Wait roughly 1 minute prior to start the treatment until the disinfection is evaporated.</w:t>
      </w:r>
    </w:p>
    <w:p w14:paraId="42150032" w14:textId="77777777" w:rsidR="00676AE2" w:rsidRPr="00676AE2" w:rsidRDefault="00676AE2" w:rsidP="00676AE2">
      <w:pPr>
        <w:rPr>
          <w:rFonts w:cstheme="minorHAnsi"/>
          <w:b/>
          <w:color w:val="575756"/>
          <w:lang w:val="en-US"/>
        </w:rPr>
      </w:pPr>
    </w:p>
    <w:p w14:paraId="3AB558AE" w14:textId="77777777" w:rsidR="00676AE2" w:rsidRPr="00676AE2" w:rsidRDefault="00676AE2" w:rsidP="00676AE2">
      <w:pPr>
        <w:pStyle w:val="Odstavecseseznamem"/>
        <w:numPr>
          <w:ilvl w:val="0"/>
          <w:numId w:val="32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676AE2">
        <w:rPr>
          <w:rFonts w:cstheme="minorHAnsi"/>
          <w:b/>
          <w:color w:val="575756"/>
          <w:lang w:val="en-US"/>
        </w:rPr>
        <w:t>Treatment</w:t>
      </w:r>
    </w:p>
    <w:p w14:paraId="5A17CEDF" w14:textId="77777777" w:rsidR="00676AE2" w:rsidRPr="00676AE2" w:rsidRDefault="00676AE2" w:rsidP="00676AE2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>Put on a pair of sterile gloves</w:t>
      </w:r>
    </w:p>
    <w:p w14:paraId="5E681BAC" w14:textId="57868856" w:rsidR="00676AE2" w:rsidRPr="00676AE2" w:rsidRDefault="00676AE2" w:rsidP="00676AE2">
      <w:pPr>
        <w:pStyle w:val="Odstavecseseznamem"/>
        <w:numPr>
          <w:ilvl w:val="0"/>
          <w:numId w:val="3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 xml:space="preserve">Set the intensity 6 – 8 on the device (the selection of an intensity degree depends on your subjective consideration. Select 8 for better results and 6 or 7 for a more sensitive patient); </w:t>
      </w:r>
    </w:p>
    <w:p w14:paraId="5AFA8D71" w14:textId="77777777" w:rsidR="00676AE2" w:rsidRPr="00676AE2" w:rsidRDefault="00676AE2" w:rsidP="00676AE2">
      <w:pPr>
        <w:pStyle w:val="Odstavecseseznamem"/>
        <w:numPr>
          <w:ilvl w:val="0"/>
          <w:numId w:val="3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>Get closer to the patient´s skin with the head tip and as soon as you get to 4 mm above the skin surface, the spark discharge will ignite;</w:t>
      </w:r>
    </w:p>
    <w:p w14:paraId="591120D5" w14:textId="77777777" w:rsidR="00676AE2" w:rsidRPr="00676AE2" w:rsidRDefault="00676AE2" w:rsidP="00676AE2">
      <w:pPr>
        <w:pStyle w:val="Odstavecseseznamem"/>
        <w:numPr>
          <w:ilvl w:val="0"/>
          <w:numId w:val="3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>If the tip of the head remains in a correct height above the skin, the plasma discharge will be continuous;</w:t>
      </w:r>
    </w:p>
    <w:p w14:paraId="01258418" w14:textId="77777777" w:rsidR="00676AE2" w:rsidRPr="00676AE2" w:rsidRDefault="00676AE2" w:rsidP="00676AE2">
      <w:pPr>
        <w:pStyle w:val="Odstavecseseznamem"/>
        <w:numPr>
          <w:ilvl w:val="0"/>
          <w:numId w:val="3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 xml:space="preserve">Remove the telangiectasia by applying the discharge point by point along the whole length of a vessel – the points should be approximately 3 mm from each other. </w:t>
      </w:r>
    </w:p>
    <w:p w14:paraId="174931BC" w14:textId="77777777" w:rsidR="00676AE2" w:rsidRPr="00676AE2" w:rsidRDefault="00676AE2" w:rsidP="00676AE2">
      <w:pPr>
        <w:pStyle w:val="Odstavecseseznamem"/>
        <w:numPr>
          <w:ilvl w:val="0"/>
          <w:numId w:val="3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 xml:space="preserve">After the treatment, disinfect thoroughly the whole treated area. </w:t>
      </w:r>
    </w:p>
    <w:p w14:paraId="679CD64A" w14:textId="5786DB99" w:rsidR="00676AE2" w:rsidRPr="00676AE2" w:rsidRDefault="00676AE2" w:rsidP="00676AE2">
      <w:pPr>
        <w:pStyle w:val="Odstavecseseznamem"/>
        <w:numPr>
          <w:ilvl w:val="0"/>
          <w:numId w:val="3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>Disconnect the blue cable from the device and unstick the electrode from the patient´s skin.</w:t>
      </w:r>
    </w:p>
    <w:p w14:paraId="06D5C474" w14:textId="77777777" w:rsidR="00676AE2" w:rsidRPr="00676AE2" w:rsidRDefault="00676AE2" w:rsidP="00676AE2">
      <w:pPr>
        <w:rPr>
          <w:rFonts w:cstheme="minorHAnsi"/>
          <w:b/>
          <w:color w:val="575756"/>
          <w:lang w:val="en-US"/>
        </w:rPr>
      </w:pPr>
    </w:p>
    <w:p w14:paraId="51DE5B60" w14:textId="77777777" w:rsidR="00676AE2" w:rsidRPr="00676AE2" w:rsidRDefault="00676AE2" w:rsidP="00676AE2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676AE2">
        <w:rPr>
          <w:rFonts w:asciiTheme="minorHAnsi" w:hAnsiTheme="minorHAnsi" w:cstheme="minorHAnsi"/>
          <w:color w:val="40C0F0"/>
          <w:lang w:val="en-US"/>
        </w:rPr>
        <w:t>AFTER-TREATMENT THERAPY</w:t>
      </w:r>
    </w:p>
    <w:p w14:paraId="5A64456B" w14:textId="77777777" w:rsidR="00676AE2" w:rsidRPr="00676AE2" w:rsidRDefault="00676AE2" w:rsidP="00676AE2">
      <w:pPr>
        <w:rPr>
          <w:rFonts w:cstheme="minorHAnsi"/>
          <w:b/>
          <w:color w:val="575756"/>
          <w:lang w:val="en-US"/>
        </w:rPr>
      </w:pPr>
    </w:p>
    <w:p w14:paraId="53C80804" w14:textId="77777777" w:rsidR="00676AE2" w:rsidRPr="00676AE2" w:rsidRDefault="00676AE2" w:rsidP="00676AE2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>After the treatment, clean the skin with a disinfectant and cover it by a plaster as the case may be. (Keep the plaster maximum until the evening). By no means may you apply common corrective cosmetics.</w:t>
      </w:r>
    </w:p>
    <w:p w14:paraId="3BE85BBE" w14:textId="77777777" w:rsidR="00676AE2" w:rsidRPr="00676AE2" w:rsidRDefault="00676AE2" w:rsidP="00676AE2">
      <w:pPr>
        <w:pStyle w:val="Odstavecseseznamem"/>
        <w:numPr>
          <w:ilvl w:val="0"/>
          <w:numId w:val="3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>The skin can be washed up in the evening after the removal;</w:t>
      </w:r>
    </w:p>
    <w:p w14:paraId="5C145D24" w14:textId="77777777" w:rsidR="00676AE2" w:rsidRPr="00676AE2" w:rsidRDefault="00676AE2" w:rsidP="00676AE2">
      <w:pPr>
        <w:pStyle w:val="Odstavecseseznamem"/>
        <w:numPr>
          <w:ilvl w:val="0"/>
          <w:numId w:val="3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>Disinfect the treated places two times a day for 2 – 3 days after the treatment;</w:t>
      </w:r>
    </w:p>
    <w:p w14:paraId="1446151C" w14:textId="77777777" w:rsidR="00676AE2" w:rsidRPr="00676AE2" w:rsidRDefault="00676AE2" w:rsidP="00676AE2">
      <w:pPr>
        <w:pStyle w:val="Odstavecseseznamem"/>
        <w:numPr>
          <w:ilvl w:val="0"/>
          <w:numId w:val="3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>After disinfection, it is suitable to apply a special regeneration gel containing hyaluronic acid above 1 % intended for an injured skin twice a day for the next 5 – 7 days</w:t>
      </w:r>
    </w:p>
    <w:p w14:paraId="5FA47D48" w14:textId="77777777" w:rsidR="00676AE2" w:rsidRPr="00676AE2" w:rsidRDefault="00676AE2" w:rsidP="00676AE2">
      <w:pPr>
        <w:pStyle w:val="Odstavecseseznamem"/>
        <w:numPr>
          <w:ilvl w:val="0"/>
          <w:numId w:val="3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 xml:space="preserve">After the regeneration gel dries up (approx. 10 min.), corrective cosmetics (make-up) can be applied on the skin; </w:t>
      </w:r>
    </w:p>
    <w:p w14:paraId="44671024" w14:textId="77777777" w:rsidR="00676AE2" w:rsidRPr="00676AE2" w:rsidRDefault="00676AE2" w:rsidP="00676AE2">
      <w:pPr>
        <w:pStyle w:val="Odstavecseseznamem"/>
        <w:numPr>
          <w:ilvl w:val="0"/>
          <w:numId w:val="3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 xml:space="preserve">Protect the skin from solar radiation by applying the creams with SPF 50+ and sun glasses and head cover for a minimum of 7-10 days after the treatment; </w:t>
      </w:r>
    </w:p>
    <w:p w14:paraId="40E31EE1" w14:textId="77777777" w:rsidR="00676AE2" w:rsidRPr="00676AE2" w:rsidRDefault="00676AE2" w:rsidP="00676AE2">
      <w:pPr>
        <w:pStyle w:val="Odstavecseseznamem"/>
        <w:numPr>
          <w:ilvl w:val="0"/>
          <w:numId w:val="3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676AE2">
        <w:rPr>
          <w:rFonts w:cstheme="minorHAnsi"/>
          <w:color w:val="575756"/>
          <w:lang w:val="en-US"/>
        </w:rPr>
        <w:t>We recommend seeing the doctor after a week.</w:t>
      </w:r>
    </w:p>
    <w:p w14:paraId="6424637F" w14:textId="77777777" w:rsidR="00676AE2" w:rsidRPr="00676AE2" w:rsidRDefault="00676AE2" w:rsidP="00676AE2">
      <w:pPr>
        <w:rPr>
          <w:rFonts w:cstheme="minorHAnsi"/>
          <w:b/>
          <w:color w:val="575756"/>
          <w:lang w:val="en-US"/>
        </w:rPr>
      </w:pPr>
    </w:p>
    <w:p w14:paraId="0C73D962" w14:textId="6BA353B9" w:rsidR="00676AE2" w:rsidRPr="00676AE2" w:rsidRDefault="00676AE2" w:rsidP="00676AE2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676AE2">
        <w:rPr>
          <w:rFonts w:asciiTheme="minorHAnsi" w:hAnsiTheme="minorHAnsi" w:cstheme="minorHAnsi"/>
          <w:color w:val="40C0F0"/>
          <w:lang w:val="en-US"/>
        </w:rPr>
        <w:t>RESULTS</w:t>
      </w:r>
    </w:p>
    <w:p w14:paraId="53673B26" w14:textId="77777777" w:rsidR="00676AE2" w:rsidRPr="00676AE2" w:rsidRDefault="00676AE2" w:rsidP="00676AE2">
      <w:pPr>
        <w:rPr>
          <w:rFonts w:cstheme="minorHAnsi"/>
          <w:b/>
          <w:color w:val="575756"/>
          <w:lang w:val="en-US"/>
        </w:rPr>
      </w:pPr>
    </w:p>
    <w:p w14:paraId="3A5503A3" w14:textId="77777777" w:rsidR="00676AE2" w:rsidRPr="00676AE2" w:rsidRDefault="00676AE2" w:rsidP="00676AE2">
      <w:pPr>
        <w:jc w:val="both"/>
        <w:rPr>
          <w:rFonts w:cstheme="minorHAnsi"/>
          <w:color w:val="575756"/>
        </w:rPr>
      </w:pPr>
      <w:r w:rsidRPr="00676AE2">
        <w:rPr>
          <w:rFonts w:cstheme="minorHAnsi"/>
          <w:color w:val="575756"/>
        </w:rPr>
        <w:t>The skin appearance after the treatment:</w:t>
      </w:r>
    </w:p>
    <w:p w14:paraId="6A794E18" w14:textId="77777777" w:rsidR="00676AE2" w:rsidRPr="00676AE2" w:rsidRDefault="00676AE2" w:rsidP="00676AE2">
      <w:pPr>
        <w:rPr>
          <w:rFonts w:cstheme="minorHAnsi"/>
          <w:b/>
          <w:color w:val="575756"/>
          <w:lang w:val="en-US"/>
        </w:rPr>
      </w:pPr>
    </w:p>
    <w:tbl>
      <w:tblPr>
        <w:tblW w:w="5000" w:type="pct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8357"/>
      </w:tblGrid>
      <w:tr w:rsidR="00676AE2" w:rsidRPr="00F75985" w14:paraId="2B1246B0" w14:textId="77777777" w:rsidTr="00676AE2">
        <w:trPr>
          <w:trHeight w:val="714"/>
        </w:trPr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5CC4E" w14:textId="77777777" w:rsidR="00676AE2" w:rsidRPr="00676AE2" w:rsidRDefault="00676AE2" w:rsidP="00CA4819">
            <w:pPr>
              <w:spacing w:after="40"/>
              <w:jc w:val="center"/>
              <w:rPr>
                <w:rFonts w:cstheme="minorHAnsi"/>
                <w:b/>
                <w:color w:val="575756"/>
                <w:lang w:val="en-US"/>
              </w:rPr>
            </w:pPr>
            <w:r w:rsidRPr="00676AE2">
              <w:rPr>
                <w:rFonts w:cstheme="minorHAnsi"/>
                <w:b/>
                <w:color w:val="575756"/>
                <w:lang w:val="en-US"/>
              </w:rPr>
              <w:t>2 – 3 days after the treatment</w:t>
            </w:r>
          </w:p>
        </w:tc>
        <w:tc>
          <w:tcPr>
            <w:tcW w:w="388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6BA128" w14:textId="77777777" w:rsidR="00676AE2" w:rsidRPr="00676AE2" w:rsidRDefault="00676AE2" w:rsidP="00CA4819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676AE2">
              <w:rPr>
                <w:rFonts w:cstheme="minorHAnsi"/>
                <w:color w:val="575756"/>
                <w:lang w:val="en-US"/>
              </w:rPr>
              <w:t>Small scabs (seldom erythema, oedema)</w:t>
            </w:r>
          </w:p>
        </w:tc>
      </w:tr>
      <w:tr w:rsidR="00676AE2" w:rsidRPr="00F75985" w14:paraId="4B1AB6CA" w14:textId="77777777" w:rsidTr="00676AE2">
        <w:trPr>
          <w:trHeight w:val="556"/>
        </w:trPr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E8887" w14:textId="77777777" w:rsidR="00676AE2" w:rsidRPr="00676AE2" w:rsidRDefault="00676AE2" w:rsidP="00CA4819">
            <w:pPr>
              <w:spacing w:after="40"/>
              <w:jc w:val="center"/>
              <w:rPr>
                <w:rFonts w:cstheme="minorHAnsi"/>
                <w:b/>
                <w:color w:val="575756"/>
                <w:lang w:val="en-US"/>
              </w:rPr>
            </w:pPr>
            <w:r w:rsidRPr="00676AE2">
              <w:rPr>
                <w:rFonts w:cstheme="minorHAnsi"/>
                <w:b/>
                <w:color w:val="575756"/>
                <w:lang w:val="en-US"/>
              </w:rPr>
              <w:t>4 days after the treatment</w:t>
            </w:r>
          </w:p>
        </w:tc>
        <w:tc>
          <w:tcPr>
            <w:tcW w:w="3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38A4E5" w14:textId="77777777" w:rsidR="00676AE2" w:rsidRPr="00676AE2" w:rsidRDefault="00676AE2" w:rsidP="00CA4819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676AE2">
              <w:rPr>
                <w:rFonts w:cstheme="minorHAnsi"/>
                <w:color w:val="575756"/>
                <w:lang w:val="en-US"/>
              </w:rPr>
              <w:t>Small scabs start to peel off (without any erythema, without any oedema)</w:t>
            </w:r>
          </w:p>
        </w:tc>
      </w:tr>
      <w:tr w:rsidR="00676AE2" w:rsidRPr="00F75985" w14:paraId="7FE9F1A3" w14:textId="77777777" w:rsidTr="00676AE2">
        <w:trPr>
          <w:trHeight w:val="1842"/>
        </w:trPr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335CD" w14:textId="77777777" w:rsidR="00676AE2" w:rsidRPr="00676AE2" w:rsidRDefault="00676AE2" w:rsidP="00CA4819">
            <w:pPr>
              <w:spacing w:after="40"/>
              <w:jc w:val="center"/>
              <w:rPr>
                <w:rFonts w:cstheme="minorHAnsi"/>
                <w:b/>
                <w:color w:val="575756"/>
                <w:lang w:val="en-US"/>
              </w:rPr>
            </w:pPr>
            <w:r w:rsidRPr="00676AE2">
              <w:rPr>
                <w:rFonts w:cstheme="minorHAnsi"/>
                <w:b/>
                <w:color w:val="575756"/>
                <w:lang w:val="en-US"/>
              </w:rPr>
              <w:t>5 – 8 days after the treatment</w:t>
            </w:r>
          </w:p>
        </w:tc>
        <w:tc>
          <w:tcPr>
            <w:tcW w:w="3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93F22E" w14:textId="77777777" w:rsidR="00676AE2" w:rsidRPr="00676AE2" w:rsidRDefault="00676AE2" w:rsidP="00CA4819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676AE2">
              <w:rPr>
                <w:rFonts w:cstheme="minorHAnsi"/>
                <w:color w:val="575756"/>
                <w:lang w:val="en-US"/>
              </w:rPr>
              <w:t xml:space="preserve">Now, the skin is without any small scabs and without any colour changes. Make-up can be applied in this phase. Rejuvenation is visible. </w:t>
            </w:r>
          </w:p>
          <w:p w14:paraId="1BBEC074" w14:textId="77777777" w:rsidR="00676AE2" w:rsidRPr="00676AE2" w:rsidRDefault="00676AE2" w:rsidP="00CA4819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676AE2">
              <w:rPr>
                <w:rFonts w:cstheme="minorHAnsi"/>
                <w:color w:val="575756"/>
                <w:lang w:val="en-US"/>
              </w:rPr>
              <w:t xml:space="preserve">To support healing, we recommend to apply </w:t>
            </w:r>
            <w:proofErr w:type="spellStart"/>
            <w:r w:rsidRPr="00676AE2">
              <w:rPr>
                <w:rFonts w:cstheme="minorHAnsi"/>
                <w:color w:val="575756"/>
                <w:lang w:val="en-US"/>
              </w:rPr>
              <w:t>LiftVital</w:t>
            </w:r>
            <w:proofErr w:type="spellEnd"/>
            <w:r w:rsidRPr="00676AE2">
              <w:rPr>
                <w:rFonts w:cstheme="minorHAnsi"/>
                <w:color w:val="575756"/>
                <w:lang w:val="en-US"/>
              </w:rPr>
              <w:t xml:space="preserve"> serum two times a day for the period of 14 days</w:t>
            </w:r>
          </w:p>
        </w:tc>
      </w:tr>
    </w:tbl>
    <w:p w14:paraId="4CE7EFB4" w14:textId="77777777" w:rsidR="00676AE2" w:rsidRPr="00676AE2" w:rsidRDefault="00676AE2" w:rsidP="00676AE2">
      <w:pPr>
        <w:rPr>
          <w:rFonts w:cstheme="minorHAnsi"/>
          <w:b/>
          <w:color w:val="575756"/>
          <w:lang w:val="en-US"/>
        </w:rPr>
      </w:pPr>
    </w:p>
    <w:p w14:paraId="78E39F09" w14:textId="77777777" w:rsidR="00676AE2" w:rsidRPr="00676AE2" w:rsidRDefault="00676AE2" w:rsidP="00676AE2">
      <w:pPr>
        <w:jc w:val="both"/>
        <w:rPr>
          <w:rFonts w:cstheme="minorHAnsi"/>
          <w:color w:val="575756"/>
        </w:rPr>
      </w:pPr>
      <w:r w:rsidRPr="00676AE2">
        <w:rPr>
          <w:rFonts w:cstheme="minorHAnsi"/>
          <w:color w:val="575756"/>
        </w:rPr>
        <w:lastRenderedPageBreak/>
        <w:t xml:space="preserve">If the treatment was performed correctly according to the instructions, the vessel should be removed immediately. Or perhaps a carbonised layer may remain on the skin – a small scab, which will sequestrate within several days. </w:t>
      </w:r>
    </w:p>
    <w:p w14:paraId="4F590385" w14:textId="77777777" w:rsidR="00676AE2" w:rsidRPr="00676AE2" w:rsidRDefault="00676AE2" w:rsidP="00676AE2">
      <w:pPr>
        <w:jc w:val="both"/>
        <w:rPr>
          <w:rFonts w:cstheme="minorHAnsi"/>
          <w:color w:val="575756"/>
        </w:rPr>
      </w:pPr>
      <w:r w:rsidRPr="00676AE2">
        <w:rPr>
          <w:rFonts w:cstheme="minorHAnsi"/>
          <w:color w:val="575756"/>
        </w:rPr>
        <w:t>Healing takes usually one week. In extraordinary cases, it may take a longer time. If a larger lesion was removed, its healing may last up to 14 days.</w:t>
      </w:r>
    </w:p>
    <w:p w14:paraId="36ED1C00" w14:textId="77777777" w:rsidR="00676AE2" w:rsidRDefault="00676AE2" w:rsidP="00676AE2">
      <w:pPr>
        <w:rPr>
          <w:rFonts w:cstheme="minorHAnsi"/>
          <w:b/>
          <w:color w:val="575756"/>
          <w:lang w:val="en-US"/>
        </w:rPr>
      </w:pPr>
    </w:p>
    <w:p w14:paraId="4157F2F5" w14:textId="77777777" w:rsidR="00676AE2" w:rsidRPr="000A6F06" w:rsidRDefault="00676AE2" w:rsidP="00676AE2">
      <w:pPr>
        <w:rPr>
          <w:rFonts w:cstheme="minorHAnsi"/>
          <w:b/>
          <w:color w:val="575756"/>
          <w:lang w:val="en-US"/>
        </w:rPr>
      </w:pPr>
    </w:p>
    <w:p w14:paraId="66107B5E" w14:textId="77777777" w:rsidR="00676AE2" w:rsidRPr="000A6F06" w:rsidRDefault="00676AE2" w:rsidP="00676AE2">
      <w:pPr>
        <w:rPr>
          <w:rFonts w:cstheme="minorHAnsi"/>
          <w:b/>
          <w:color w:val="575756"/>
          <w:lang w:val="en-US"/>
        </w:rPr>
      </w:pPr>
    </w:p>
    <w:p w14:paraId="2159A13D" w14:textId="77777777" w:rsidR="00676AE2" w:rsidRPr="000A6F06" w:rsidRDefault="00676AE2" w:rsidP="00676AE2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0A6F06">
        <w:rPr>
          <w:rFonts w:asciiTheme="minorHAnsi" w:hAnsiTheme="minorHAnsi" w:cstheme="minorHAnsi"/>
          <w:color w:val="40C0F0"/>
          <w:lang w:val="en-US"/>
        </w:rPr>
        <w:t>FOR MORE INFORMATION AND TO SEE THE ILLUSTRATIVE VIDEOS, PLEASE VISIT OUR YOUTUBE CHANNEL</w:t>
      </w:r>
    </w:p>
    <w:p w14:paraId="068B5DB5" w14:textId="77777777" w:rsidR="00676AE2" w:rsidRPr="007955E6" w:rsidRDefault="00676AE2" w:rsidP="00676AE2">
      <w:pPr>
        <w:rPr>
          <w:rFonts w:cstheme="minorHAnsi"/>
          <w:color w:val="575756"/>
          <w:lang w:val="en-US"/>
        </w:rPr>
      </w:pPr>
    </w:p>
    <w:tbl>
      <w:tblPr>
        <w:tblStyle w:val="Mkatabulky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807"/>
      </w:tblGrid>
      <w:tr w:rsidR="00676AE2" w14:paraId="46702352" w14:textId="77777777" w:rsidTr="00CA4819">
        <w:tc>
          <w:tcPr>
            <w:tcW w:w="4606" w:type="dxa"/>
            <w:vAlign w:val="center"/>
            <w:hideMark/>
          </w:tcPr>
          <w:p w14:paraId="2B96933D" w14:textId="77777777" w:rsidR="00676AE2" w:rsidRDefault="00676AE2" w:rsidP="00CA4819">
            <w:pPr>
              <w:spacing w:after="120"/>
              <w:jc w:val="center"/>
              <w:rPr>
                <w:rFonts w:ascii="Arial" w:hAnsi="Arial" w:cs="Arial"/>
                <w:sz w:val="28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8"/>
                <w:lang w:eastAsia="cs-CZ"/>
              </w:rPr>
              <w:drawing>
                <wp:inline distT="0" distB="0" distL="0" distR="0" wp14:anchorId="48A82479" wp14:editId="758C15CA">
                  <wp:extent cx="361950" cy="361950"/>
                  <wp:effectExtent l="0" t="0" r="0" b="0"/>
                  <wp:docPr id="4" name="Obrázek 4" descr="youtube button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youtube button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4A9B64A0" w14:textId="77777777" w:rsidR="00676AE2" w:rsidRDefault="00676AE2" w:rsidP="00CA4819">
            <w:pPr>
              <w:rPr>
                <w:rFonts w:ascii="Arial" w:hAnsi="Arial" w:cs="Arial"/>
                <w:color w:val="0563C1" w:themeColor="hyperlink"/>
                <w:sz w:val="28"/>
                <w:u w:val="single"/>
                <w:lang w:val="en-US"/>
              </w:rPr>
            </w:pPr>
            <w:r w:rsidRPr="00722431">
              <w:rPr>
                <w:rFonts w:ascii="Arial" w:hAnsi="Arial" w:cs="Arial"/>
                <w:color w:val="0563C1" w:themeColor="hyperlink"/>
                <w:sz w:val="28"/>
                <w:u w:val="single"/>
                <w:lang w:val="en-US"/>
              </w:rPr>
              <w:t>www.youtube.com/jettplasmadevices</w:t>
            </w:r>
          </w:p>
        </w:tc>
      </w:tr>
      <w:tr w:rsidR="00676AE2" w14:paraId="0DB08EDB" w14:textId="77777777" w:rsidTr="00CA4819">
        <w:tc>
          <w:tcPr>
            <w:tcW w:w="4606" w:type="dxa"/>
            <w:vAlign w:val="center"/>
          </w:tcPr>
          <w:p w14:paraId="5707C86B" w14:textId="77777777" w:rsidR="00676AE2" w:rsidRDefault="00676AE2" w:rsidP="00CA4819">
            <w:pPr>
              <w:spacing w:after="120"/>
              <w:jc w:val="center"/>
              <w:rPr>
                <w:rFonts w:ascii="Arial" w:hAnsi="Arial" w:cs="Arial"/>
                <w:noProof/>
                <w:sz w:val="28"/>
                <w:lang w:eastAsia="cs-CZ"/>
              </w:rPr>
            </w:pPr>
          </w:p>
        </w:tc>
        <w:tc>
          <w:tcPr>
            <w:tcW w:w="4606" w:type="dxa"/>
            <w:vAlign w:val="center"/>
          </w:tcPr>
          <w:p w14:paraId="60A0A396" w14:textId="77777777" w:rsidR="00676AE2" w:rsidRDefault="00676AE2" w:rsidP="00CA4819">
            <w:pPr>
              <w:rPr>
                <w:sz w:val="22"/>
              </w:rPr>
            </w:pPr>
          </w:p>
        </w:tc>
      </w:tr>
    </w:tbl>
    <w:p w14:paraId="49652779" w14:textId="77777777" w:rsidR="00676AE2" w:rsidRPr="00057B24" w:rsidRDefault="00676AE2" w:rsidP="00676AE2">
      <w:pPr>
        <w:rPr>
          <w:color w:val="575756"/>
          <w:lang w:val="en-US"/>
        </w:rPr>
      </w:pPr>
    </w:p>
    <w:p w14:paraId="568BF1DB" w14:textId="77777777" w:rsidR="00A27925" w:rsidRPr="001A0FA3" w:rsidRDefault="00A27925" w:rsidP="00676AE2"/>
    <w:sectPr w:rsidR="00A27925" w:rsidRPr="001A0FA3" w:rsidSect="009D220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68" w:right="567" w:bottom="1026" w:left="567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0A5AC" w14:textId="77777777" w:rsidR="00BC7523" w:rsidRDefault="00BC7523" w:rsidP="007D29C6">
      <w:r>
        <w:separator/>
      </w:r>
    </w:p>
  </w:endnote>
  <w:endnote w:type="continuationSeparator" w:id="0">
    <w:p w14:paraId="65E42AE3" w14:textId="77777777" w:rsidR="00BC7523" w:rsidRDefault="00BC7523" w:rsidP="007D2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C5367" w14:textId="77777777" w:rsidR="001D4E34" w:rsidRDefault="001D4E3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FF4B5" w14:textId="39B9707B" w:rsidR="007D29C6" w:rsidRDefault="0045688C" w:rsidP="00A27925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BA255FA" wp14:editId="00214955">
          <wp:simplePos x="0" y="0"/>
          <wp:positionH relativeFrom="column">
            <wp:align>center</wp:align>
          </wp:positionH>
          <wp:positionV relativeFrom="page">
            <wp:posOffset>10076873</wp:posOffset>
          </wp:positionV>
          <wp:extent cx="3812400" cy="396000"/>
          <wp:effectExtent l="0" t="0" r="0" b="10795"/>
          <wp:wrapNone/>
          <wp:docPr id="5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812400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8E720" w14:textId="77777777" w:rsidR="001D4E34" w:rsidRDefault="001D4E3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1994CC" w14:textId="77777777" w:rsidR="00BC7523" w:rsidRDefault="00BC7523" w:rsidP="007D29C6">
      <w:r>
        <w:separator/>
      </w:r>
    </w:p>
  </w:footnote>
  <w:footnote w:type="continuationSeparator" w:id="0">
    <w:p w14:paraId="5B6F85C9" w14:textId="77777777" w:rsidR="00BC7523" w:rsidRDefault="00BC7523" w:rsidP="007D2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1E690" w14:textId="77777777" w:rsidR="001D4E34" w:rsidRDefault="001D4E3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F53E7" w14:textId="3A1E5234" w:rsidR="007D29C6" w:rsidRDefault="0045688C" w:rsidP="00CB7585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0BD32EEC" wp14:editId="28589560">
          <wp:simplePos x="0" y="0"/>
          <wp:positionH relativeFrom="column">
            <wp:align>center</wp:align>
          </wp:positionH>
          <wp:positionV relativeFrom="page">
            <wp:posOffset>365070</wp:posOffset>
          </wp:positionV>
          <wp:extent cx="6919200" cy="968400"/>
          <wp:effectExtent l="0" t="0" r="0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9200" cy="9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0E752" w14:textId="77777777" w:rsidR="001D4E34" w:rsidRDefault="001D4E3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81B91"/>
    <w:multiLevelType w:val="hybridMultilevel"/>
    <w:tmpl w:val="D68A102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954BA6"/>
    <w:multiLevelType w:val="hybridMultilevel"/>
    <w:tmpl w:val="E562609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1597F"/>
    <w:multiLevelType w:val="hybridMultilevel"/>
    <w:tmpl w:val="381AB4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64AE8"/>
    <w:multiLevelType w:val="hybridMultilevel"/>
    <w:tmpl w:val="C5FAAA4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C5247"/>
    <w:multiLevelType w:val="hybridMultilevel"/>
    <w:tmpl w:val="7AD6E26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F509A"/>
    <w:multiLevelType w:val="hybridMultilevel"/>
    <w:tmpl w:val="755254D8"/>
    <w:lvl w:ilvl="0" w:tplc="444C7A78">
      <w:start w:val="1"/>
      <w:numFmt w:val="decimal"/>
      <w:lvlText w:val="%1)"/>
      <w:lvlJc w:val="left"/>
      <w:pPr>
        <w:ind w:left="720" w:hanging="360"/>
      </w:pPr>
      <w:rPr>
        <w:rFonts w:hint="default"/>
        <w:color w:val="00B0F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A83A48"/>
    <w:multiLevelType w:val="hybridMultilevel"/>
    <w:tmpl w:val="4FBAF93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F7844"/>
    <w:multiLevelType w:val="hybridMultilevel"/>
    <w:tmpl w:val="49B4F5B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B60C0F"/>
    <w:multiLevelType w:val="hybridMultilevel"/>
    <w:tmpl w:val="EAEE458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D82286"/>
    <w:multiLevelType w:val="hybridMultilevel"/>
    <w:tmpl w:val="60A8A2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5360F9"/>
    <w:multiLevelType w:val="hybridMultilevel"/>
    <w:tmpl w:val="2B4C8A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B334B7"/>
    <w:multiLevelType w:val="hybridMultilevel"/>
    <w:tmpl w:val="5220F6B0"/>
    <w:lvl w:ilvl="0" w:tplc="56F0CC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3911C9"/>
    <w:multiLevelType w:val="hybridMultilevel"/>
    <w:tmpl w:val="6046DB1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650870"/>
    <w:multiLevelType w:val="hybridMultilevel"/>
    <w:tmpl w:val="55089AD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044B3F"/>
    <w:multiLevelType w:val="hybridMultilevel"/>
    <w:tmpl w:val="FDE8614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0B5576"/>
    <w:multiLevelType w:val="hybridMultilevel"/>
    <w:tmpl w:val="97A626A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D85350"/>
    <w:multiLevelType w:val="hybridMultilevel"/>
    <w:tmpl w:val="16287E0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866F41"/>
    <w:multiLevelType w:val="hybridMultilevel"/>
    <w:tmpl w:val="AB64CF1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E0A5B"/>
    <w:multiLevelType w:val="hybridMultilevel"/>
    <w:tmpl w:val="2B4C8A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1124C1"/>
    <w:multiLevelType w:val="hybridMultilevel"/>
    <w:tmpl w:val="66CE82D6"/>
    <w:lvl w:ilvl="0" w:tplc="E12CF4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3F59A5"/>
    <w:multiLevelType w:val="hybridMultilevel"/>
    <w:tmpl w:val="C28029E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2376F8"/>
    <w:multiLevelType w:val="hybridMultilevel"/>
    <w:tmpl w:val="15EEC586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5D4B5E91"/>
    <w:multiLevelType w:val="hybridMultilevel"/>
    <w:tmpl w:val="952433B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67DE0FB2"/>
    <w:multiLevelType w:val="hybridMultilevel"/>
    <w:tmpl w:val="B0EC01F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21792"/>
    <w:multiLevelType w:val="hybridMultilevel"/>
    <w:tmpl w:val="9DB24DAA"/>
    <w:lvl w:ilvl="0" w:tplc="E1588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2F655D"/>
    <w:multiLevelType w:val="hybridMultilevel"/>
    <w:tmpl w:val="7924E89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CB4EAD"/>
    <w:multiLevelType w:val="hybridMultilevel"/>
    <w:tmpl w:val="F0EAFD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557679"/>
    <w:multiLevelType w:val="hybridMultilevel"/>
    <w:tmpl w:val="C97E9E8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8C38E4"/>
    <w:multiLevelType w:val="hybridMultilevel"/>
    <w:tmpl w:val="74740A9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A751C87"/>
    <w:multiLevelType w:val="hybridMultilevel"/>
    <w:tmpl w:val="4B5428FC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B205831"/>
    <w:multiLevelType w:val="hybridMultilevel"/>
    <w:tmpl w:val="55C4D24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79243C"/>
    <w:multiLevelType w:val="hybridMultilevel"/>
    <w:tmpl w:val="0EAE8648"/>
    <w:lvl w:ilvl="0" w:tplc="19D8FA5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08080" w:themeColor="background1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0"/>
  </w:num>
  <w:num w:numId="5">
    <w:abstractNumId w:val="28"/>
  </w:num>
  <w:num w:numId="6">
    <w:abstractNumId w:val="3"/>
  </w:num>
  <w:num w:numId="7">
    <w:abstractNumId w:val="15"/>
  </w:num>
  <w:num w:numId="8">
    <w:abstractNumId w:val="24"/>
  </w:num>
  <w:num w:numId="9">
    <w:abstractNumId w:val="9"/>
  </w:num>
  <w:num w:numId="10">
    <w:abstractNumId w:val="5"/>
  </w:num>
  <w:num w:numId="11">
    <w:abstractNumId w:val="31"/>
  </w:num>
  <w:num w:numId="12">
    <w:abstractNumId w:val="19"/>
  </w:num>
  <w:num w:numId="13">
    <w:abstractNumId w:val="8"/>
  </w:num>
  <w:num w:numId="14">
    <w:abstractNumId w:val="11"/>
  </w:num>
  <w:num w:numId="15">
    <w:abstractNumId w:val="1"/>
  </w:num>
  <w:num w:numId="16">
    <w:abstractNumId w:val="30"/>
  </w:num>
  <w:num w:numId="17">
    <w:abstractNumId w:val="20"/>
  </w:num>
  <w:num w:numId="18">
    <w:abstractNumId w:val="4"/>
  </w:num>
  <w:num w:numId="19">
    <w:abstractNumId w:val="25"/>
  </w:num>
  <w:num w:numId="20">
    <w:abstractNumId w:val="23"/>
  </w:num>
  <w:num w:numId="21">
    <w:abstractNumId w:val="21"/>
  </w:num>
  <w:num w:numId="22">
    <w:abstractNumId w:val="22"/>
  </w:num>
  <w:num w:numId="23">
    <w:abstractNumId w:val="26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29"/>
  </w:num>
  <w:num w:numId="27">
    <w:abstractNumId w:val="6"/>
  </w:num>
  <w:num w:numId="28">
    <w:abstractNumId w:val="27"/>
  </w:num>
  <w:num w:numId="29">
    <w:abstractNumId w:val="2"/>
  </w:num>
  <w:num w:numId="30">
    <w:abstractNumId w:val="7"/>
  </w:num>
  <w:num w:numId="31">
    <w:abstractNumId w:val="17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9C6"/>
    <w:rsid w:val="00071658"/>
    <w:rsid w:val="0009627E"/>
    <w:rsid w:val="001A0FA3"/>
    <w:rsid w:val="001A6F7F"/>
    <w:rsid w:val="001B5502"/>
    <w:rsid w:val="001D4E34"/>
    <w:rsid w:val="002D4895"/>
    <w:rsid w:val="0033790E"/>
    <w:rsid w:val="003F708E"/>
    <w:rsid w:val="00401142"/>
    <w:rsid w:val="0043256A"/>
    <w:rsid w:val="0045688C"/>
    <w:rsid w:val="006639B6"/>
    <w:rsid w:val="00676AE2"/>
    <w:rsid w:val="006A648F"/>
    <w:rsid w:val="007D29C6"/>
    <w:rsid w:val="00844D22"/>
    <w:rsid w:val="009518FD"/>
    <w:rsid w:val="009D220E"/>
    <w:rsid w:val="00A27925"/>
    <w:rsid w:val="00A46D03"/>
    <w:rsid w:val="00AE65FB"/>
    <w:rsid w:val="00B31EEA"/>
    <w:rsid w:val="00B518A0"/>
    <w:rsid w:val="00BA3281"/>
    <w:rsid w:val="00BC7523"/>
    <w:rsid w:val="00BF58FE"/>
    <w:rsid w:val="00CB7585"/>
    <w:rsid w:val="00D13558"/>
    <w:rsid w:val="00E27D5B"/>
    <w:rsid w:val="00F4799A"/>
    <w:rsid w:val="00F86B87"/>
    <w:rsid w:val="00FC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2C470C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Pr>
      <w:sz w:val="24"/>
      <w:szCs w:val="24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B31EEA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31EE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D29C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D29C6"/>
  </w:style>
  <w:style w:type="paragraph" w:styleId="Zpat">
    <w:name w:val="footer"/>
    <w:basedOn w:val="Normln"/>
    <w:link w:val="ZpatChar"/>
    <w:uiPriority w:val="99"/>
    <w:unhideWhenUsed/>
    <w:rsid w:val="007D29C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D29C6"/>
  </w:style>
  <w:style w:type="character" w:customStyle="1" w:styleId="Nadpis1Char">
    <w:name w:val="Nadpis 1 Char"/>
    <w:basedOn w:val="Standardnpsmoodstavce"/>
    <w:link w:val="Nadpis1"/>
    <w:uiPriority w:val="9"/>
    <w:rsid w:val="00B31EE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B31EE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paragraph" w:styleId="Odstavecseseznamem">
    <w:name w:val="List Paragraph"/>
    <w:basedOn w:val="Normln"/>
    <w:uiPriority w:val="34"/>
    <w:qFormat/>
    <w:rsid w:val="00B31EE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Mkatabulky">
    <w:name w:val="Table Grid"/>
    <w:basedOn w:val="Normlntabulka"/>
    <w:uiPriority w:val="59"/>
    <w:rsid w:val="00B31EE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31EEA"/>
    <w:rPr>
      <w:color w:val="0563C1" w:themeColor="hyperlink"/>
      <w:u w:val="single"/>
    </w:rPr>
  </w:style>
  <w:style w:type="paragraph" w:customStyle="1" w:styleId="Standard">
    <w:name w:val="Standard"/>
    <w:rsid w:val="00676AE2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jettplasmadevices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4BCFF92-2332-4775-A255-A48B47B31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784</Words>
  <Characters>4630</Characters>
  <Application>Microsoft Office Word</Application>
  <DocSecurity>0</DocSecurity>
  <Lines>38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Office364</dc:creator>
  <cp:keywords/>
  <dc:description/>
  <cp:lastModifiedBy>Admin</cp:lastModifiedBy>
  <cp:revision>10</cp:revision>
  <cp:lastPrinted>2019-02-28T06:31:00Z</cp:lastPrinted>
  <dcterms:created xsi:type="dcterms:W3CDTF">2018-03-15T10:13:00Z</dcterms:created>
  <dcterms:modified xsi:type="dcterms:W3CDTF">2019-02-28T06:31:00Z</dcterms:modified>
</cp:coreProperties>
</file>