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480D8FF" w14:textId="77777777" w:rsidR="001D5A08" w:rsidRPr="00057B24" w:rsidRDefault="001D5A08" w:rsidP="001D5A08">
      <w:pPr>
        <w:ind w:left="708"/>
        <w:rPr>
          <w:rFonts w:asciiTheme="minorHAnsi" w:hAnsiTheme="minorHAnsi" w:cstheme="minorHAnsi"/>
          <w:color w:val="575756"/>
          <w:sz w:val="56"/>
          <w:szCs w:val="56"/>
        </w:rPr>
      </w:pPr>
      <w:bookmarkStart w:id="0" w:name="_Hlk1556685"/>
      <w:bookmarkStart w:id="1" w:name="_Hlk1464223"/>
      <w:bookmarkEnd w:id="0"/>
    </w:p>
    <w:p w14:paraId="7E116644" w14:textId="77777777" w:rsidR="001D5A08" w:rsidRPr="00057B24" w:rsidRDefault="001D5A08" w:rsidP="001D5A08">
      <w:pPr>
        <w:ind w:left="708"/>
        <w:rPr>
          <w:rFonts w:asciiTheme="minorHAnsi" w:hAnsiTheme="minorHAnsi" w:cstheme="minorHAnsi"/>
          <w:color w:val="575756"/>
          <w:sz w:val="56"/>
          <w:szCs w:val="56"/>
        </w:rPr>
      </w:pPr>
    </w:p>
    <w:bookmarkEnd w:id="1"/>
    <w:p w14:paraId="664D6710" w14:textId="77777777" w:rsidR="001D5A08" w:rsidRDefault="001D5A08" w:rsidP="001D5A08">
      <w:pPr>
        <w:jc w:val="center"/>
        <w:rPr>
          <w:rFonts w:cs="Calibri"/>
          <w:color w:val="808080"/>
          <w:sz w:val="72"/>
          <w:szCs w:val="72"/>
          <w:lang w:val="en-GB"/>
        </w:rPr>
      </w:pPr>
      <w:r w:rsidRPr="001D5A08">
        <w:rPr>
          <w:rFonts w:cstheme="minorHAnsi"/>
          <w:color w:val="575756"/>
          <w:sz w:val="72"/>
          <w:szCs w:val="72"/>
        </w:rPr>
        <w:t>L'élimination des cicatrices</w:t>
      </w:r>
    </w:p>
    <w:p w14:paraId="35AAEA53" w14:textId="4EC13CFC" w:rsidR="001D5A08" w:rsidRPr="001D5A08" w:rsidRDefault="001D5A08" w:rsidP="001D5A08">
      <w:pPr>
        <w:jc w:val="center"/>
        <w:rPr>
          <w:rFonts w:cstheme="minorHAnsi"/>
          <w:color w:val="575756"/>
          <w:sz w:val="44"/>
          <w:szCs w:val="44"/>
        </w:rPr>
      </w:pPr>
      <w:r w:rsidRPr="001D5A08">
        <w:rPr>
          <w:rFonts w:cstheme="minorHAnsi"/>
          <w:color w:val="575756"/>
          <w:sz w:val="44"/>
          <w:szCs w:val="44"/>
        </w:rPr>
        <w:t>atrophiques, hypertrophiques et chéloïdes</w:t>
      </w:r>
    </w:p>
    <w:p w14:paraId="5BE2553F" w14:textId="77777777" w:rsidR="001D5A08" w:rsidRPr="00953D48" w:rsidRDefault="001D5A08" w:rsidP="001D5A08">
      <w:pPr>
        <w:jc w:val="center"/>
        <w:rPr>
          <w:rFonts w:cstheme="minorBidi"/>
          <w:color w:val="575756"/>
          <w:sz w:val="36"/>
          <w:szCs w:val="22"/>
          <w:lang w:eastAsia="zh-CN" w:bidi="hi-IN"/>
        </w:rPr>
      </w:pPr>
    </w:p>
    <w:p w14:paraId="14ED2D74" w14:textId="19C4D780" w:rsidR="001D5A08" w:rsidRPr="00953D48" w:rsidRDefault="001D5A08" w:rsidP="001D5A08">
      <w:pPr>
        <w:jc w:val="center"/>
        <w:rPr>
          <w:color w:val="575756"/>
          <w:sz w:val="36"/>
          <w:lang w:eastAsia="zh-CN" w:bidi="hi-IN"/>
        </w:rPr>
      </w:pPr>
      <w:r w:rsidRPr="00953D48">
        <w:rPr>
          <w:color w:val="575756"/>
          <w:sz w:val="36"/>
          <w:lang w:eastAsia="zh-CN" w:bidi="hi-IN"/>
        </w:rPr>
        <w:t xml:space="preserve">avec </w:t>
      </w:r>
      <w:r w:rsidR="00235CCA">
        <w:rPr>
          <w:color w:val="575756"/>
          <w:sz w:val="36"/>
          <w:lang w:eastAsia="zh-CN" w:bidi="hi-IN"/>
        </w:rPr>
        <w:t>JETT PLASMA LIFT MEDICAL</w:t>
      </w:r>
    </w:p>
    <w:p w14:paraId="69F56D44" w14:textId="77777777" w:rsidR="001D5A08" w:rsidRPr="00522DE6" w:rsidRDefault="001D5A08" w:rsidP="001D5A08">
      <w:pPr>
        <w:jc w:val="center"/>
        <w:rPr>
          <w:color w:val="808080"/>
          <w:sz w:val="36"/>
          <w:lang w:val="en-GB" w:eastAsia="zh-CN" w:bidi="hi-IN"/>
        </w:rPr>
      </w:pPr>
    </w:p>
    <w:p w14:paraId="17219AE6" w14:textId="77777777" w:rsidR="001D5A08" w:rsidRPr="00057B24" w:rsidRDefault="001D5A08" w:rsidP="001D5A08">
      <w:pPr>
        <w:jc w:val="center"/>
        <w:rPr>
          <w:color w:val="575756"/>
          <w:sz w:val="36"/>
          <w:lang w:eastAsia="zh-CN" w:bidi="hi-IN"/>
        </w:rPr>
      </w:pPr>
    </w:p>
    <w:p w14:paraId="7F403108" w14:textId="77777777" w:rsidR="001D5A08" w:rsidRPr="00057B24" w:rsidRDefault="001D5A08" w:rsidP="001D5A08">
      <w:pPr>
        <w:jc w:val="center"/>
        <w:rPr>
          <w:color w:val="575756"/>
          <w:sz w:val="36"/>
          <w:lang w:eastAsia="zh-CN" w:bidi="hi-IN"/>
        </w:rPr>
      </w:pPr>
    </w:p>
    <w:p w14:paraId="5CA60B0C" w14:textId="121EA16F" w:rsidR="001D5A08" w:rsidRDefault="001D5A08" w:rsidP="001D5A08">
      <w:pPr>
        <w:jc w:val="center"/>
        <w:rPr>
          <w:color w:val="575756"/>
          <w:sz w:val="36"/>
          <w:lang w:eastAsia="zh-CN" w:bidi="hi-IN"/>
        </w:rPr>
      </w:pPr>
    </w:p>
    <w:p w14:paraId="3C23D92B" w14:textId="77777777" w:rsidR="001D5A08" w:rsidRPr="00057B24" w:rsidRDefault="001D5A08" w:rsidP="001D5A08">
      <w:pPr>
        <w:jc w:val="center"/>
        <w:rPr>
          <w:color w:val="575756"/>
          <w:sz w:val="36"/>
          <w:lang w:eastAsia="zh-CN" w:bidi="hi-IN"/>
        </w:rPr>
      </w:pPr>
    </w:p>
    <w:p w14:paraId="6902B109" w14:textId="77777777" w:rsidR="001D5A08" w:rsidRPr="00057B24" w:rsidRDefault="001D5A08" w:rsidP="001D5A08">
      <w:pPr>
        <w:jc w:val="center"/>
        <w:rPr>
          <w:color w:val="575756"/>
          <w:sz w:val="36"/>
          <w:lang w:eastAsia="zh-CN" w:bidi="hi-IN"/>
        </w:rPr>
      </w:pPr>
    </w:p>
    <w:p w14:paraId="274E92C4" w14:textId="77777777" w:rsidR="001D5A08" w:rsidRPr="00057B24" w:rsidRDefault="001D5A08" w:rsidP="001D5A08">
      <w:pPr>
        <w:jc w:val="center"/>
        <w:rPr>
          <w:color w:val="575756"/>
          <w:sz w:val="36"/>
          <w:lang w:eastAsia="zh-CN" w:bidi="hi-IN"/>
        </w:rPr>
      </w:pPr>
    </w:p>
    <w:p w14:paraId="0C6143A5" w14:textId="77777777" w:rsidR="001D5A08" w:rsidRPr="00057B24" w:rsidRDefault="001D5A08" w:rsidP="001D5A08">
      <w:pPr>
        <w:jc w:val="center"/>
        <w:rPr>
          <w:color w:val="575756"/>
          <w:sz w:val="36"/>
          <w:lang w:eastAsia="zh-CN" w:bidi="hi-IN"/>
        </w:rPr>
      </w:pPr>
      <w:r w:rsidRPr="00057B24">
        <w:rPr>
          <w:noProof/>
          <w:color w:val="575756"/>
        </w:rPr>
        <w:drawing>
          <wp:inline distT="0" distB="0" distL="0" distR="0" wp14:anchorId="69531532" wp14:editId="336110FB">
            <wp:extent cx="1702570" cy="6793228"/>
            <wp:effectExtent l="0" t="0" r="0" b="0"/>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16200000">
                      <a:off x="0" y="0"/>
                      <a:ext cx="1712596" cy="6833232"/>
                    </a:xfrm>
                    <a:prstGeom prst="rect">
                      <a:avLst/>
                    </a:prstGeom>
                    <a:noFill/>
                    <a:ln>
                      <a:noFill/>
                    </a:ln>
                  </pic:spPr>
                </pic:pic>
              </a:graphicData>
            </a:graphic>
          </wp:inline>
        </w:drawing>
      </w:r>
    </w:p>
    <w:p w14:paraId="0A6CCDA3" w14:textId="77777777" w:rsidR="001D5A08" w:rsidRPr="00057B24" w:rsidRDefault="001D5A08" w:rsidP="001D5A08">
      <w:pPr>
        <w:jc w:val="center"/>
        <w:rPr>
          <w:color w:val="575756"/>
          <w:sz w:val="36"/>
          <w:lang w:eastAsia="zh-CN" w:bidi="hi-IN"/>
        </w:rPr>
      </w:pPr>
    </w:p>
    <w:p w14:paraId="0B199EA4" w14:textId="77777777" w:rsidR="001D5A08" w:rsidRPr="00057B24" w:rsidRDefault="001D5A08" w:rsidP="001D5A08">
      <w:pPr>
        <w:jc w:val="center"/>
        <w:rPr>
          <w:color w:val="575756"/>
          <w:sz w:val="36"/>
          <w:lang w:eastAsia="zh-CN" w:bidi="hi-IN"/>
        </w:rPr>
      </w:pPr>
    </w:p>
    <w:p w14:paraId="70E7A46F" w14:textId="77777777" w:rsidR="001D5A08" w:rsidRPr="00057B24" w:rsidRDefault="001D5A08" w:rsidP="001D5A08">
      <w:pPr>
        <w:jc w:val="center"/>
        <w:rPr>
          <w:color w:val="575756"/>
          <w:sz w:val="36"/>
          <w:lang w:eastAsia="zh-CN" w:bidi="hi-IN"/>
        </w:rPr>
      </w:pPr>
    </w:p>
    <w:p w14:paraId="019C32A2" w14:textId="77777777" w:rsidR="001D5A08" w:rsidRPr="00057B24" w:rsidRDefault="001D5A08" w:rsidP="001D5A08">
      <w:pPr>
        <w:jc w:val="center"/>
        <w:rPr>
          <w:color w:val="575756"/>
          <w:sz w:val="36"/>
          <w:lang w:eastAsia="zh-CN" w:bidi="hi-IN"/>
        </w:rPr>
      </w:pPr>
    </w:p>
    <w:p w14:paraId="604F3183" w14:textId="77777777" w:rsidR="001D5A08" w:rsidRPr="00057B24" w:rsidRDefault="001D5A08" w:rsidP="001D5A08">
      <w:pPr>
        <w:jc w:val="center"/>
        <w:rPr>
          <w:color w:val="575756"/>
          <w:sz w:val="36"/>
          <w:lang w:eastAsia="zh-CN" w:bidi="hi-IN"/>
        </w:rPr>
      </w:pPr>
    </w:p>
    <w:p w14:paraId="592B656D" w14:textId="77777777" w:rsidR="001D5A08" w:rsidRPr="00057B24" w:rsidRDefault="001D5A08" w:rsidP="001D5A08">
      <w:pPr>
        <w:jc w:val="center"/>
        <w:rPr>
          <w:color w:val="575756"/>
          <w:sz w:val="36"/>
          <w:lang w:eastAsia="zh-CN" w:bidi="hi-IN"/>
        </w:rPr>
      </w:pPr>
    </w:p>
    <w:p w14:paraId="70DEEF0C" w14:textId="77777777" w:rsidR="001D5A08" w:rsidRDefault="001D5A08" w:rsidP="001D5A08">
      <w:pPr>
        <w:pStyle w:val="Standard"/>
        <w:jc w:val="right"/>
        <w:rPr>
          <w:rFonts w:asciiTheme="minorHAnsi" w:hAnsiTheme="minorHAnsi" w:cstheme="minorHAnsi"/>
          <w:b/>
          <w:color w:val="575756"/>
          <w:sz w:val="22"/>
          <w:szCs w:val="22"/>
        </w:rPr>
      </w:pPr>
      <w:r w:rsidRPr="00953D48">
        <w:rPr>
          <w:rFonts w:asciiTheme="minorHAnsi" w:hAnsiTheme="minorHAnsi" w:cstheme="minorHAnsi"/>
          <w:b/>
          <w:color w:val="575756"/>
          <w:sz w:val="22"/>
          <w:szCs w:val="22"/>
        </w:rPr>
        <w:t>Version</w:t>
      </w:r>
    </w:p>
    <w:p w14:paraId="33858124" w14:textId="38B873AD" w:rsidR="001D5A08" w:rsidRPr="00057B24" w:rsidRDefault="001D5A08" w:rsidP="001D5A08">
      <w:pPr>
        <w:pStyle w:val="Standard"/>
        <w:jc w:val="right"/>
        <w:rPr>
          <w:rFonts w:asciiTheme="minorHAnsi" w:hAnsiTheme="minorHAnsi" w:cstheme="minorHAnsi"/>
          <w:b/>
          <w:color w:val="575756"/>
          <w:sz w:val="22"/>
          <w:szCs w:val="22"/>
        </w:rPr>
      </w:pPr>
      <w:r>
        <w:rPr>
          <w:rFonts w:asciiTheme="minorHAnsi" w:hAnsiTheme="minorHAnsi" w:cstheme="minorHAnsi"/>
          <w:b/>
          <w:color w:val="575756"/>
          <w:sz w:val="22"/>
          <w:szCs w:val="22"/>
        </w:rPr>
        <w:t xml:space="preserve">Cicatrices </w:t>
      </w:r>
      <w:r w:rsidRPr="00057B24">
        <w:rPr>
          <w:rFonts w:asciiTheme="minorHAnsi" w:hAnsiTheme="minorHAnsi" w:cstheme="minorHAnsi"/>
          <w:b/>
          <w:color w:val="575756"/>
          <w:sz w:val="22"/>
          <w:szCs w:val="22"/>
        </w:rPr>
        <w:t>2019/01</w:t>
      </w:r>
      <w:r w:rsidR="00840B8A">
        <w:rPr>
          <w:rFonts w:asciiTheme="minorHAnsi" w:hAnsiTheme="minorHAnsi" w:cstheme="minorHAnsi"/>
          <w:b/>
          <w:color w:val="575756"/>
          <w:sz w:val="22"/>
          <w:szCs w:val="22"/>
        </w:rPr>
        <w:t xml:space="preserve"> FR</w:t>
      </w:r>
      <w:bookmarkStart w:id="2" w:name="_GoBack"/>
      <w:bookmarkEnd w:id="2"/>
    </w:p>
    <w:p w14:paraId="23B81D91" w14:textId="77777777" w:rsidR="001D5A08" w:rsidRDefault="001D5A08" w:rsidP="001D5A08">
      <w:pPr>
        <w:rPr>
          <w:rFonts w:asciiTheme="minorHAnsi" w:eastAsia="SimSun" w:hAnsiTheme="minorHAnsi" w:cstheme="minorHAnsi"/>
          <w:color w:val="808080" w:themeColor="background1" w:themeShade="80"/>
          <w:kern w:val="3"/>
          <w:sz w:val="22"/>
          <w:szCs w:val="22"/>
          <w:lang w:eastAsia="zh-CN" w:bidi="hi-IN"/>
        </w:rPr>
      </w:pPr>
      <w:r>
        <w:rPr>
          <w:rFonts w:asciiTheme="minorHAnsi" w:hAnsiTheme="minorHAnsi" w:cstheme="minorHAnsi"/>
          <w:color w:val="808080" w:themeColor="background1" w:themeShade="80"/>
          <w:sz w:val="22"/>
          <w:szCs w:val="22"/>
        </w:rPr>
        <w:br w:type="page"/>
      </w:r>
    </w:p>
    <w:p w14:paraId="3D1F3071" w14:textId="77777777" w:rsidR="001D5A08" w:rsidRPr="001D5A08" w:rsidRDefault="001D5A08" w:rsidP="001D5A08">
      <w:pPr>
        <w:pStyle w:val="Standard"/>
        <w:spacing w:line="276" w:lineRule="auto"/>
        <w:rPr>
          <w:rFonts w:asciiTheme="minorHAnsi" w:hAnsiTheme="minorHAnsi" w:cstheme="minorHAnsi"/>
          <w:color w:val="575756"/>
          <w:sz w:val="22"/>
          <w:szCs w:val="22"/>
        </w:rPr>
      </w:pPr>
      <w:r w:rsidRPr="001D5A08">
        <w:rPr>
          <w:rFonts w:asciiTheme="minorHAnsi" w:hAnsiTheme="minorHAnsi" w:cstheme="minorHAnsi"/>
          <w:color w:val="575756"/>
          <w:sz w:val="22"/>
          <w:szCs w:val="22"/>
        </w:rPr>
        <w:lastRenderedPageBreak/>
        <w:t>Le type de cicatrices doit toujours être évalué.</w:t>
      </w:r>
    </w:p>
    <w:p w14:paraId="70923AC3" w14:textId="77777777" w:rsidR="001D5A08" w:rsidRPr="001D5A08" w:rsidRDefault="001D5A08" w:rsidP="001D5A08">
      <w:pPr>
        <w:rPr>
          <w:rFonts w:cstheme="minorHAnsi"/>
          <w:b/>
          <w:color w:val="575756"/>
          <w:lang w:val="en-US"/>
        </w:rPr>
      </w:pPr>
    </w:p>
    <w:p w14:paraId="34E53145" w14:textId="77777777" w:rsidR="001D5A08" w:rsidRPr="001D5A08" w:rsidRDefault="001D5A08" w:rsidP="001D5A08">
      <w:pPr>
        <w:pStyle w:val="Standard"/>
        <w:spacing w:line="276" w:lineRule="auto"/>
        <w:rPr>
          <w:rFonts w:asciiTheme="minorHAnsi" w:hAnsiTheme="minorHAnsi" w:cstheme="minorHAnsi"/>
          <w:color w:val="575756"/>
          <w:sz w:val="22"/>
          <w:szCs w:val="22"/>
        </w:rPr>
      </w:pPr>
      <w:r w:rsidRPr="001D5A08">
        <w:rPr>
          <w:rFonts w:asciiTheme="minorHAnsi" w:hAnsiTheme="minorHAnsi" w:cstheme="minorHAnsi"/>
          <w:color w:val="575756"/>
          <w:sz w:val="22"/>
          <w:szCs w:val="22"/>
        </w:rPr>
        <w:t>Nous distinguons les types de cicatrices suivants:</w:t>
      </w:r>
    </w:p>
    <w:p w14:paraId="579FE33B" w14:textId="16E9345B" w:rsidR="001D5A08" w:rsidRPr="001D5A08" w:rsidRDefault="001D5A08" w:rsidP="001D5A08">
      <w:pPr>
        <w:pStyle w:val="Odstavecseseznamem"/>
        <w:numPr>
          <w:ilvl w:val="0"/>
          <w:numId w:val="41"/>
        </w:numPr>
        <w:spacing w:before="120" w:after="0" w:line="240" w:lineRule="auto"/>
        <w:ind w:left="1066" w:hanging="357"/>
        <w:contextualSpacing w:val="0"/>
        <w:rPr>
          <w:rFonts w:cstheme="minorHAnsi"/>
          <w:color w:val="575756"/>
          <w:lang w:val="en-US"/>
        </w:rPr>
      </w:pPr>
      <w:r w:rsidRPr="001D5A08">
        <w:rPr>
          <w:rFonts w:cstheme="minorHAnsi"/>
          <w:color w:val="575756"/>
          <w:lang w:val="en-US"/>
        </w:rPr>
        <w:t>Atrophique, enfoncé sous le niveau de la peau, par ex. cicatrices après l'acné;</w:t>
      </w:r>
    </w:p>
    <w:p w14:paraId="2BDD2CFF" w14:textId="54E83DEB" w:rsidR="001D5A08" w:rsidRPr="001D5A08" w:rsidRDefault="001D5A08" w:rsidP="001D5A08">
      <w:pPr>
        <w:pStyle w:val="Odstavecseseznamem"/>
        <w:numPr>
          <w:ilvl w:val="0"/>
          <w:numId w:val="41"/>
        </w:numPr>
        <w:spacing w:line="240" w:lineRule="auto"/>
        <w:ind w:left="1068"/>
        <w:jc w:val="both"/>
        <w:rPr>
          <w:rFonts w:cstheme="minorHAnsi"/>
          <w:color w:val="575756"/>
          <w:lang w:val="en-US"/>
        </w:rPr>
      </w:pPr>
      <w:r w:rsidRPr="001D5A08">
        <w:rPr>
          <w:rFonts w:cstheme="minorHAnsi"/>
          <w:color w:val="575756"/>
          <w:lang w:val="en-US"/>
        </w:rPr>
        <w:t>Hypertrophique, élevé au-dessus de l'épiderme environnant. Ils sont plus durs que les tissus environnants, mais ils ne s'étendent pas au-delà de la limite du traumatisme;</w:t>
      </w:r>
    </w:p>
    <w:p w14:paraId="5F13EEF4" w14:textId="4174AFA6" w:rsidR="001D5A08" w:rsidRPr="001D5A08" w:rsidRDefault="001D5A08" w:rsidP="001D5A08">
      <w:pPr>
        <w:pStyle w:val="Odstavecseseznamem"/>
        <w:numPr>
          <w:ilvl w:val="0"/>
          <w:numId w:val="41"/>
        </w:numPr>
        <w:spacing w:after="0" w:line="240" w:lineRule="auto"/>
        <w:ind w:left="1066" w:hanging="357"/>
        <w:jc w:val="both"/>
        <w:rPr>
          <w:rFonts w:cstheme="minorHAnsi"/>
          <w:color w:val="575756"/>
          <w:lang w:val="en-US"/>
        </w:rPr>
      </w:pPr>
      <w:r w:rsidRPr="001D5A08">
        <w:rPr>
          <w:rFonts w:cstheme="minorHAnsi"/>
          <w:color w:val="575756"/>
          <w:lang w:val="en-US"/>
        </w:rPr>
        <w:t>Keloïde, envahissant nettement la zone environnante, dure, brillante et blanchâtre, s'étendant au-delà de la limite du traumatisme.</w:t>
      </w:r>
    </w:p>
    <w:p w14:paraId="1AC2E8F3" w14:textId="77777777" w:rsidR="001D5A08" w:rsidRPr="001D5A08" w:rsidRDefault="001D5A08" w:rsidP="001D5A08">
      <w:pPr>
        <w:rPr>
          <w:rFonts w:cstheme="minorHAnsi"/>
          <w:b/>
          <w:color w:val="575756"/>
          <w:lang w:val="en-US"/>
        </w:rPr>
      </w:pPr>
    </w:p>
    <w:p w14:paraId="426F71BE" w14:textId="77777777" w:rsidR="001D5A08" w:rsidRPr="001D5A08" w:rsidRDefault="001D5A08" w:rsidP="001D5A08">
      <w:pPr>
        <w:pStyle w:val="Standard"/>
        <w:spacing w:line="276" w:lineRule="auto"/>
        <w:rPr>
          <w:rFonts w:asciiTheme="minorHAnsi" w:hAnsiTheme="minorHAnsi" w:cstheme="minorHAnsi"/>
          <w:color w:val="575756"/>
          <w:sz w:val="22"/>
          <w:szCs w:val="22"/>
        </w:rPr>
      </w:pPr>
      <w:r w:rsidRPr="001D5A08">
        <w:rPr>
          <w:rFonts w:asciiTheme="minorHAnsi" w:hAnsiTheme="minorHAnsi" w:cstheme="minorHAnsi"/>
          <w:color w:val="575756"/>
          <w:sz w:val="22"/>
          <w:szCs w:val="22"/>
        </w:rPr>
        <w:t>Ne jamais traiter les cicatrices fraîches. Ils peuvent être traités d'abord après deux mois de la blessure.</w:t>
      </w:r>
    </w:p>
    <w:p w14:paraId="486B5A18" w14:textId="77777777" w:rsidR="001D5A08" w:rsidRPr="001D5A08" w:rsidRDefault="001D5A08" w:rsidP="001D5A08">
      <w:pPr>
        <w:pStyle w:val="Standard"/>
        <w:spacing w:line="276" w:lineRule="auto"/>
        <w:rPr>
          <w:rFonts w:asciiTheme="minorHAnsi" w:hAnsiTheme="minorHAnsi" w:cstheme="minorHAnsi"/>
          <w:color w:val="575756"/>
          <w:sz w:val="22"/>
          <w:szCs w:val="22"/>
        </w:rPr>
      </w:pPr>
      <w:r w:rsidRPr="001D5A08">
        <w:rPr>
          <w:rFonts w:asciiTheme="minorHAnsi" w:hAnsiTheme="minorHAnsi" w:cstheme="minorHAnsi"/>
          <w:color w:val="575756"/>
          <w:sz w:val="22"/>
          <w:szCs w:val="22"/>
        </w:rPr>
        <w:t>Recommandez à votre client d'appliquer une feuille de silicone ou une pommade à de nouvelles cicatrices la nuit à long terme.</w:t>
      </w:r>
    </w:p>
    <w:p w14:paraId="596C1CEA" w14:textId="77777777" w:rsidR="001D5A08" w:rsidRPr="001D5A08" w:rsidRDefault="001D5A08" w:rsidP="001D5A08">
      <w:pPr>
        <w:rPr>
          <w:rFonts w:cstheme="minorHAnsi"/>
          <w:b/>
          <w:color w:val="575756"/>
          <w:lang w:val="en-US"/>
        </w:rPr>
      </w:pPr>
    </w:p>
    <w:p w14:paraId="239E20D0" w14:textId="77777777" w:rsidR="001D5A08" w:rsidRPr="001D5A08" w:rsidRDefault="001D5A08" w:rsidP="001D5A08">
      <w:pPr>
        <w:pStyle w:val="Nadpis2"/>
        <w:spacing w:before="0" w:line="240" w:lineRule="auto"/>
        <w:rPr>
          <w:rFonts w:asciiTheme="minorHAnsi" w:hAnsiTheme="minorHAnsi" w:cstheme="minorHAnsi"/>
          <w:color w:val="40C0F0"/>
          <w:lang w:val="en-US"/>
        </w:rPr>
      </w:pPr>
      <w:r w:rsidRPr="001D5A08">
        <w:rPr>
          <w:rFonts w:asciiTheme="minorHAnsi" w:hAnsiTheme="minorHAnsi" w:cstheme="minorHAnsi"/>
          <w:color w:val="40C0F0"/>
          <w:lang w:val="en-US"/>
        </w:rPr>
        <w:t>LA PROCÉDURE DE PRÉTRAITEMENT</w:t>
      </w:r>
    </w:p>
    <w:p w14:paraId="045DA34F" w14:textId="18CE6042" w:rsidR="001D5A08" w:rsidRPr="001D5A08" w:rsidRDefault="001D5A08" w:rsidP="001D5A08">
      <w:pPr>
        <w:rPr>
          <w:rFonts w:cstheme="minorHAnsi"/>
          <w:b/>
          <w:color w:val="575756"/>
          <w:lang w:val="en-US"/>
        </w:rPr>
      </w:pPr>
    </w:p>
    <w:p w14:paraId="174EB5B7" w14:textId="77777777" w:rsidR="001D5A08" w:rsidRPr="001D5A08" w:rsidRDefault="001D5A08" w:rsidP="001D5A08">
      <w:pPr>
        <w:pStyle w:val="Odstavecseseznamem"/>
        <w:numPr>
          <w:ilvl w:val="0"/>
          <w:numId w:val="37"/>
        </w:numPr>
        <w:spacing w:after="0" w:line="240" w:lineRule="auto"/>
        <w:rPr>
          <w:rFonts w:cstheme="minorHAnsi"/>
          <w:b/>
          <w:color w:val="575756"/>
          <w:lang w:val="en-US"/>
        </w:rPr>
      </w:pPr>
      <w:r w:rsidRPr="001D5A08">
        <w:rPr>
          <w:rFonts w:cstheme="minorHAnsi"/>
          <w:b/>
          <w:color w:val="575756"/>
          <w:lang w:val="en-US"/>
        </w:rPr>
        <w:t>L'information sur les contre-indications</w:t>
      </w:r>
    </w:p>
    <w:p w14:paraId="60C628EF" w14:textId="77777777" w:rsidR="001D5A08" w:rsidRPr="001D5A08" w:rsidRDefault="001D5A08" w:rsidP="001D5A08">
      <w:pPr>
        <w:pStyle w:val="Odstavecseseznamem"/>
        <w:numPr>
          <w:ilvl w:val="0"/>
          <w:numId w:val="38"/>
        </w:numPr>
        <w:spacing w:before="120" w:after="0" w:line="240" w:lineRule="auto"/>
        <w:ind w:left="1066" w:hanging="357"/>
        <w:contextualSpacing w:val="0"/>
        <w:rPr>
          <w:rFonts w:cstheme="minorHAnsi"/>
          <w:color w:val="575756"/>
          <w:lang w:val="en-US"/>
        </w:rPr>
      </w:pPr>
      <w:r w:rsidRPr="001D5A08">
        <w:rPr>
          <w:rFonts w:cstheme="minorHAnsi"/>
          <w:color w:val="575756"/>
          <w:lang w:val="en-US"/>
        </w:rPr>
        <w:t>Avant le traitement, vous devez être informé des éventuelles contre-indications pouvant exclure le traitement (stimulateur cardiaque, moniteur Holter, autre dispositif électrique implanté, épilepsie, grossesse, implants métalliques dans la zone traitée).</w:t>
      </w:r>
    </w:p>
    <w:p w14:paraId="2D1D3A75" w14:textId="77777777" w:rsidR="001D5A08" w:rsidRPr="001D5A08" w:rsidRDefault="001D5A08" w:rsidP="001D5A08">
      <w:pPr>
        <w:rPr>
          <w:rFonts w:cstheme="minorHAnsi"/>
          <w:b/>
          <w:color w:val="575756"/>
          <w:lang w:val="en-US"/>
        </w:rPr>
      </w:pPr>
    </w:p>
    <w:p w14:paraId="3B99DAFB" w14:textId="34E2B532" w:rsidR="001D5A08" w:rsidRPr="001D5A08" w:rsidRDefault="001D5A08" w:rsidP="001D5A08">
      <w:pPr>
        <w:pStyle w:val="Odstavecseseznamem"/>
        <w:numPr>
          <w:ilvl w:val="0"/>
          <w:numId w:val="37"/>
        </w:numPr>
        <w:spacing w:after="0" w:line="240" w:lineRule="auto"/>
        <w:rPr>
          <w:rFonts w:cstheme="minorHAnsi"/>
          <w:b/>
          <w:color w:val="575756"/>
          <w:lang w:val="en-US"/>
        </w:rPr>
      </w:pPr>
      <w:r w:rsidRPr="001D5A08">
        <w:rPr>
          <w:rFonts w:cstheme="minorHAnsi"/>
          <w:b/>
          <w:color w:val="575756"/>
          <w:lang w:val="en-US"/>
        </w:rPr>
        <w:t>L'examen d'une lésion</w:t>
      </w:r>
    </w:p>
    <w:p w14:paraId="18729E03" w14:textId="0E8059F7" w:rsidR="001D5A08" w:rsidRPr="001D5A08" w:rsidRDefault="001D5A08" w:rsidP="001D5A08">
      <w:pPr>
        <w:pStyle w:val="Odstavecseseznamem"/>
        <w:numPr>
          <w:ilvl w:val="0"/>
          <w:numId w:val="38"/>
        </w:numPr>
        <w:spacing w:before="120" w:after="0" w:line="240" w:lineRule="auto"/>
        <w:ind w:left="1066" w:hanging="357"/>
        <w:contextualSpacing w:val="0"/>
        <w:rPr>
          <w:rFonts w:cstheme="minorHAnsi"/>
          <w:color w:val="575756"/>
          <w:lang w:val="en-US"/>
        </w:rPr>
      </w:pPr>
      <w:r w:rsidRPr="001D5A08">
        <w:rPr>
          <w:rFonts w:cstheme="minorHAnsi"/>
          <w:color w:val="575756"/>
          <w:lang w:val="en-US"/>
        </w:rPr>
        <w:t>Évaluer le caractère de de l’infection;</w:t>
      </w:r>
    </w:p>
    <w:p w14:paraId="00248FDE" w14:textId="77777777" w:rsidR="001D5A08" w:rsidRPr="001D5A08" w:rsidRDefault="001D5A08" w:rsidP="001D5A08">
      <w:pPr>
        <w:pStyle w:val="Odstavecseseznamem"/>
        <w:numPr>
          <w:ilvl w:val="0"/>
          <w:numId w:val="38"/>
        </w:numPr>
        <w:spacing w:after="0" w:line="240" w:lineRule="auto"/>
        <w:ind w:left="1066" w:hanging="357"/>
        <w:jc w:val="both"/>
        <w:rPr>
          <w:rFonts w:cstheme="minorHAnsi"/>
          <w:color w:val="575756"/>
          <w:lang w:val="en-US"/>
        </w:rPr>
      </w:pPr>
      <w:r w:rsidRPr="001D5A08">
        <w:rPr>
          <w:rFonts w:cstheme="minorHAnsi"/>
          <w:color w:val="575756"/>
          <w:lang w:val="en-US"/>
        </w:rPr>
        <w:t>Vérifiez l'état de la peau;</w:t>
      </w:r>
    </w:p>
    <w:p w14:paraId="15AFE2A9" w14:textId="77777777" w:rsidR="001D5A08" w:rsidRPr="00676396" w:rsidRDefault="001D5A08" w:rsidP="00676396">
      <w:pPr>
        <w:pStyle w:val="Odstavecseseznamem"/>
        <w:numPr>
          <w:ilvl w:val="0"/>
          <w:numId w:val="38"/>
        </w:numPr>
        <w:spacing w:after="0" w:line="240" w:lineRule="auto"/>
        <w:ind w:left="1066" w:hanging="357"/>
        <w:jc w:val="both"/>
        <w:rPr>
          <w:rFonts w:cstheme="minorHAnsi"/>
          <w:color w:val="575756"/>
          <w:lang w:val="en-US"/>
        </w:rPr>
      </w:pPr>
      <w:r w:rsidRPr="00676396">
        <w:rPr>
          <w:rFonts w:cstheme="minorHAnsi"/>
          <w:color w:val="575756"/>
          <w:lang w:val="en-US"/>
        </w:rPr>
        <w:t>Ensuite, inclure les patients avec des pigmentations dans les conditions indiquées.</w:t>
      </w:r>
    </w:p>
    <w:p w14:paraId="17972AEA" w14:textId="77777777" w:rsidR="001D5A08" w:rsidRPr="001D5A08" w:rsidRDefault="001D5A08" w:rsidP="001D5A08">
      <w:pPr>
        <w:rPr>
          <w:rFonts w:cstheme="minorHAnsi"/>
          <w:b/>
          <w:color w:val="575756"/>
          <w:lang w:val="en-US"/>
        </w:rPr>
      </w:pPr>
    </w:p>
    <w:p w14:paraId="1D5619B9" w14:textId="77777777" w:rsidR="001D5A08" w:rsidRPr="001D5A08" w:rsidRDefault="001D5A08" w:rsidP="001D5A08">
      <w:pPr>
        <w:pStyle w:val="Odstavecseseznamem"/>
        <w:numPr>
          <w:ilvl w:val="0"/>
          <w:numId w:val="37"/>
        </w:numPr>
        <w:spacing w:after="0" w:line="240" w:lineRule="auto"/>
        <w:rPr>
          <w:rFonts w:cstheme="minorHAnsi"/>
          <w:b/>
          <w:color w:val="575756"/>
          <w:lang w:val="en-US"/>
        </w:rPr>
      </w:pPr>
      <w:r w:rsidRPr="001D5A08">
        <w:rPr>
          <w:rFonts w:cstheme="minorHAnsi"/>
          <w:b/>
          <w:color w:val="575756"/>
          <w:lang w:val="en-US"/>
        </w:rPr>
        <w:t>La désinfection et l'application de l'anesthésie locale</w:t>
      </w:r>
    </w:p>
    <w:p w14:paraId="0B259B85" w14:textId="77777777" w:rsidR="001D5A08" w:rsidRPr="001D5A08" w:rsidRDefault="001D5A08" w:rsidP="001D5A08">
      <w:pPr>
        <w:pStyle w:val="Odstavecseseznamem"/>
        <w:numPr>
          <w:ilvl w:val="0"/>
          <w:numId w:val="38"/>
        </w:numPr>
        <w:spacing w:before="120" w:after="0" w:line="240" w:lineRule="auto"/>
        <w:ind w:left="1066" w:hanging="357"/>
        <w:contextualSpacing w:val="0"/>
        <w:rPr>
          <w:rFonts w:cstheme="minorHAnsi"/>
          <w:color w:val="575756"/>
          <w:lang w:val="en-US"/>
        </w:rPr>
      </w:pPr>
      <w:bookmarkStart w:id="3" w:name="_Hlk490123925"/>
      <w:r w:rsidRPr="001D5A08">
        <w:rPr>
          <w:rFonts w:cstheme="minorHAnsi"/>
          <w:color w:val="575756"/>
          <w:lang w:val="en-US"/>
        </w:rPr>
        <w:t>Enlever le maquillage</w:t>
      </w:r>
    </w:p>
    <w:p w14:paraId="3CCBE3AE" w14:textId="22A269C7" w:rsidR="001D5A08" w:rsidRPr="001D5A08" w:rsidRDefault="001D5A08" w:rsidP="001D5A08">
      <w:pPr>
        <w:pStyle w:val="Odstavecseseznamem"/>
        <w:numPr>
          <w:ilvl w:val="0"/>
          <w:numId w:val="38"/>
        </w:numPr>
        <w:spacing w:after="0" w:line="240" w:lineRule="auto"/>
        <w:ind w:left="1066" w:hanging="357"/>
        <w:jc w:val="both"/>
        <w:rPr>
          <w:rFonts w:cstheme="minorHAnsi"/>
          <w:color w:val="575756"/>
          <w:lang w:val="en-US"/>
        </w:rPr>
      </w:pPr>
      <w:r w:rsidRPr="001D5A08">
        <w:rPr>
          <w:rFonts w:cstheme="minorHAnsi"/>
          <w:color w:val="575756"/>
          <w:lang w:val="en-US"/>
        </w:rPr>
        <w:t xml:space="preserve">Désinfecter soigneusement la peau (étant donné que </w:t>
      </w:r>
      <w:r w:rsidR="00266B8B">
        <w:rPr>
          <w:rFonts w:cstheme="minorHAnsi"/>
          <w:color w:val="575756"/>
          <w:lang w:val="en-US"/>
        </w:rPr>
        <w:t>JETT PLASMA LIFT MEDICAL</w:t>
      </w:r>
      <w:r w:rsidRPr="001D5A08">
        <w:rPr>
          <w:rFonts w:cstheme="minorHAnsi"/>
          <w:color w:val="575756"/>
          <w:lang w:val="en-US"/>
        </w:rPr>
        <w:t xml:space="preserve"> fonctionne à l’aide de l'énergie électrique, nous recommandons d'utiliser un désinfectant sans alcool);</w:t>
      </w:r>
    </w:p>
    <w:p w14:paraId="74EA640C" w14:textId="77777777" w:rsidR="001D5A08" w:rsidRPr="001D5A08" w:rsidRDefault="001D5A08" w:rsidP="001D5A08">
      <w:pPr>
        <w:pStyle w:val="Odstavecseseznamem"/>
        <w:numPr>
          <w:ilvl w:val="0"/>
          <w:numId w:val="38"/>
        </w:numPr>
        <w:spacing w:after="0" w:line="240" w:lineRule="auto"/>
        <w:ind w:left="1066" w:hanging="357"/>
        <w:jc w:val="both"/>
        <w:rPr>
          <w:rFonts w:cstheme="minorHAnsi"/>
          <w:color w:val="575756"/>
          <w:lang w:val="en-US"/>
        </w:rPr>
      </w:pPr>
      <w:r w:rsidRPr="001D5A08">
        <w:rPr>
          <w:rFonts w:cstheme="minorHAnsi"/>
          <w:color w:val="575756"/>
          <w:lang w:val="en-US"/>
        </w:rPr>
        <w:t>l'application d'anesthésie:</w:t>
      </w:r>
    </w:p>
    <w:bookmarkEnd w:id="3"/>
    <w:p w14:paraId="5F0D1865" w14:textId="77777777" w:rsidR="001D5A08" w:rsidRPr="001D5A08" w:rsidRDefault="001D5A08" w:rsidP="001D5A08">
      <w:pPr>
        <w:pStyle w:val="Odstavecseseznamem"/>
        <w:numPr>
          <w:ilvl w:val="0"/>
          <w:numId w:val="38"/>
        </w:numPr>
        <w:spacing w:after="0" w:line="240" w:lineRule="auto"/>
        <w:ind w:left="1066" w:hanging="357"/>
        <w:jc w:val="both"/>
        <w:rPr>
          <w:rFonts w:cstheme="minorHAnsi"/>
          <w:color w:val="575756"/>
          <w:lang w:val="en-US"/>
        </w:rPr>
      </w:pPr>
      <w:r w:rsidRPr="001D5A08">
        <w:rPr>
          <w:rFonts w:cstheme="minorHAnsi"/>
          <w:color w:val="575756"/>
          <w:lang w:val="en-US"/>
        </w:rPr>
        <w:t>En cas de petites lésions, appliquer une anesthésie sous la forme de la crème anesthésique avec une teneur minimale de 5% de lidocaïne ou de tétracaïne (par exemple: crème Emla ou gel de lidocaïne);</w:t>
      </w:r>
    </w:p>
    <w:p w14:paraId="146DB43C" w14:textId="77777777" w:rsidR="001D5A08" w:rsidRPr="001D5A08" w:rsidRDefault="001D5A08" w:rsidP="001D5A08">
      <w:pPr>
        <w:pStyle w:val="Odstavecseseznamem"/>
        <w:numPr>
          <w:ilvl w:val="0"/>
          <w:numId w:val="38"/>
        </w:numPr>
        <w:spacing w:after="0" w:line="240" w:lineRule="auto"/>
        <w:ind w:left="1066" w:hanging="357"/>
        <w:jc w:val="both"/>
        <w:rPr>
          <w:rFonts w:cstheme="minorHAnsi"/>
          <w:color w:val="575756"/>
          <w:lang w:val="en-US"/>
        </w:rPr>
      </w:pPr>
      <w:r w:rsidRPr="001D5A08">
        <w:rPr>
          <w:rFonts w:cstheme="minorHAnsi"/>
          <w:color w:val="575756"/>
          <w:lang w:val="en-US"/>
        </w:rPr>
        <w:t>Attendez l'effet de crème pour au moins 20 minutes;</w:t>
      </w:r>
    </w:p>
    <w:p w14:paraId="4FA81798" w14:textId="77777777" w:rsidR="001D5A08" w:rsidRPr="001D5A08" w:rsidRDefault="001D5A08" w:rsidP="001D5A08">
      <w:pPr>
        <w:pStyle w:val="Odstavecseseznamem"/>
        <w:numPr>
          <w:ilvl w:val="0"/>
          <w:numId w:val="38"/>
        </w:numPr>
        <w:spacing w:after="0" w:line="240" w:lineRule="auto"/>
        <w:ind w:left="1066" w:hanging="357"/>
        <w:jc w:val="both"/>
        <w:rPr>
          <w:rFonts w:cstheme="minorHAnsi"/>
          <w:color w:val="575756"/>
          <w:lang w:val="en-US"/>
        </w:rPr>
      </w:pPr>
      <w:r w:rsidRPr="001D5A08">
        <w:rPr>
          <w:rFonts w:cstheme="minorHAnsi"/>
          <w:color w:val="575756"/>
          <w:lang w:val="en-US"/>
        </w:rPr>
        <w:t>Il est approprié d'utiliser l'occlusion pour accélérer l'effet de l'anesthésie (couvrir la crème appliquée avec une feuille étanche à l'air - feuille de plastique);</w:t>
      </w:r>
    </w:p>
    <w:p w14:paraId="7E9E0C17" w14:textId="77777777" w:rsidR="001D5A08" w:rsidRPr="00676396" w:rsidRDefault="001D5A08" w:rsidP="00676396">
      <w:pPr>
        <w:pStyle w:val="Odstavecseseznamem"/>
        <w:numPr>
          <w:ilvl w:val="0"/>
          <w:numId w:val="38"/>
        </w:numPr>
        <w:spacing w:after="0" w:line="240" w:lineRule="auto"/>
        <w:ind w:left="1066" w:hanging="357"/>
        <w:jc w:val="both"/>
        <w:rPr>
          <w:rFonts w:cstheme="minorHAnsi"/>
          <w:color w:val="575756"/>
          <w:lang w:val="en-US"/>
        </w:rPr>
      </w:pPr>
      <w:r w:rsidRPr="00676396">
        <w:rPr>
          <w:rFonts w:cstheme="minorHAnsi"/>
          <w:color w:val="575756"/>
          <w:lang w:val="en-US"/>
        </w:rPr>
        <w:t>En cas de lésions plus importantes, appliquer l'anesthésie locale sous forme d'injection (Supracaine 4%, Mésocaïne 1%, Lidocaïne, etc.)</w:t>
      </w:r>
    </w:p>
    <w:p w14:paraId="6C040C40" w14:textId="77777777" w:rsidR="001D5A08" w:rsidRPr="001D5A08" w:rsidRDefault="001D5A08" w:rsidP="001D5A08">
      <w:pPr>
        <w:rPr>
          <w:rFonts w:cstheme="minorHAnsi"/>
          <w:b/>
          <w:color w:val="575756"/>
          <w:lang w:val="en-US"/>
        </w:rPr>
      </w:pPr>
    </w:p>
    <w:p w14:paraId="7256EB48" w14:textId="6DD49751" w:rsidR="001D5A08" w:rsidRPr="001D5A08" w:rsidRDefault="001D5A08" w:rsidP="001D5A08">
      <w:pPr>
        <w:pStyle w:val="Nadpis2"/>
        <w:spacing w:before="0" w:line="240" w:lineRule="auto"/>
        <w:rPr>
          <w:rFonts w:asciiTheme="minorHAnsi" w:hAnsiTheme="minorHAnsi" w:cstheme="minorHAnsi"/>
          <w:color w:val="40C0F0"/>
          <w:lang w:val="en-US"/>
        </w:rPr>
      </w:pPr>
      <w:r w:rsidRPr="001D5A08">
        <w:rPr>
          <w:rFonts w:asciiTheme="minorHAnsi" w:hAnsiTheme="minorHAnsi" w:cstheme="minorHAnsi"/>
          <w:color w:val="40C0F0"/>
          <w:lang w:val="en-US"/>
        </w:rPr>
        <w:t>LA PROCÉDURE DE TRAITEMENT</w:t>
      </w:r>
    </w:p>
    <w:p w14:paraId="0FBDFEC8" w14:textId="77777777" w:rsidR="001D5A08" w:rsidRPr="001D5A08" w:rsidRDefault="001D5A08" w:rsidP="001D5A08">
      <w:pPr>
        <w:rPr>
          <w:rFonts w:cstheme="minorHAnsi"/>
          <w:b/>
          <w:color w:val="575756"/>
          <w:lang w:val="en-US"/>
        </w:rPr>
      </w:pPr>
    </w:p>
    <w:p w14:paraId="0B8D2910" w14:textId="7D386BD4" w:rsidR="001D5A08" w:rsidRPr="001D5A08" w:rsidRDefault="001D5A08" w:rsidP="001D5A08">
      <w:pPr>
        <w:pStyle w:val="Odstavecseseznamem"/>
        <w:numPr>
          <w:ilvl w:val="0"/>
          <w:numId w:val="35"/>
        </w:numPr>
        <w:spacing w:after="0" w:line="240" w:lineRule="auto"/>
        <w:rPr>
          <w:rFonts w:cstheme="minorHAnsi"/>
          <w:b/>
          <w:color w:val="575756"/>
          <w:lang w:val="en-US"/>
        </w:rPr>
      </w:pPr>
      <w:r w:rsidRPr="001D5A08">
        <w:rPr>
          <w:rFonts w:cstheme="minorHAnsi"/>
          <w:b/>
          <w:color w:val="575756"/>
          <w:lang w:val="en-US"/>
        </w:rPr>
        <w:t xml:space="preserve">Le réglage de </w:t>
      </w:r>
      <w:r w:rsidR="00266B8B">
        <w:rPr>
          <w:rFonts w:cstheme="minorHAnsi"/>
          <w:b/>
          <w:color w:val="575756"/>
          <w:lang w:val="en-US"/>
        </w:rPr>
        <w:t>JETT PLASMA LIFT MEDICAL</w:t>
      </w:r>
    </w:p>
    <w:p w14:paraId="416D00B0" w14:textId="1A2DF8CB" w:rsidR="001D5A08" w:rsidRPr="001D5A08" w:rsidRDefault="001D5A08" w:rsidP="001D5A08">
      <w:pPr>
        <w:pStyle w:val="Odstavecseseznamem"/>
        <w:numPr>
          <w:ilvl w:val="0"/>
          <w:numId w:val="38"/>
        </w:numPr>
        <w:spacing w:before="120" w:after="0" w:line="240" w:lineRule="auto"/>
        <w:ind w:left="1066" w:hanging="357"/>
        <w:contextualSpacing w:val="0"/>
        <w:rPr>
          <w:rFonts w:cstheme="minorHAnsi"/>
          <w:color w:val="575756"/>
          <w:lang w:val="en-US"/>
        </w:rPr>
      </w:pPr>
      <w:r w:rsidRPr="001D5A08">
        <w:rPr>
          <w:rFonts w:cstheme="minorHAnsi"/>
          <w:color w:val="575756"/>
          <w:lang w:val="en-US"/>
        </w:rPr>
        <w:t>Sélectionnez une tête pointue dorée; pour le traitement et l'adapter sur l'appareil</w:t>
      </w:r>
    </w:p>
    <w:p w14:paraId="0DC02A6B" w14:textId="4595AD81" w:rsidR="001D5A08" w:rsidRPr="001D5A08" w:rsidRDefault="001D5A08" w:rsidP="001D5A08">
      <w:pPr>
        <w:pStyle w:val="Odstavecseseznamem"/>
        <w:numPr>
          <w:ilvl w:val="0"/>
          <w:numId w:val="38"/>
        </w:numPr>
        <w:spacing w:after="0" w:line="240" w:lineRule="auto"/>
        <w:ind w:left="1066" w:hanging="357"/>
        <w:jc w:val="both"/>
        <w:rPr>
          <w:rFonts w:cstheme="minorHAnsi"/>
          <w:color w:val="575756"/>
          <w:lang w:val="en-US"/>
        </w:rPr>
      </w:pPr>
      <w:r w:rsidRPr="001D5A08">
        <w:rPr>
          <w:rFonts w:cstheme="minorHAnsi"/>
          <w:color w:val="575756"/>
          <w:lang w:val="en-US"/>
        </w:rPr>
        <w:t>Branchez l'appareil. Le message "TAPE" s'allume sur l'afficheur;</w:t>
      </w:r>
    </w:p>
    <w:p w14:paraId="2028137B" w14:textId="1D579FAF" w:rsidR="001D5A08" w:rsidRPr="001D5A08" w:rsidRDefault="001D5A08" w:rsidP="001D5A08">
      <w:pPr>
        <w:pStyle w:val="Odstavecseseznamem"/>
        <w:numPr>
          <w:ilvl w:val="0"/>
          <w:numId w:val="38"/>
        </w:numPr>
        <w:spacing w:after="0" w:line="240" w:lineRule="auto"/>
        <w:ind w:left="1066" w:hanging="357"/>
        <w:jc w:val="both"/>
        <w:rPr>
          <w:rFonts w:cstheme="minorHAnsi"/>
          <w:color w:val="575756"/>
          <w:lang w:val="en-US"/>
        </w:rPr>
      </w:pPr>
      <w:r w:rsidRPr="001D5A08">
        <w:rPr>
          <w:rFonts w:cstheme="minorHAnsi"/>
          <w:color w:val="575756"/>
          <w:lang w:val="en-US"/>
        </w:rPr>
        <w:lastRenderedPageBreak/>
        <w:t>Connectez un câble bleu à l'électrode et collez-le sur la peau du patient – le côté arrière du bras supérieur convient où l'irritation possible de la peau est beaucoup plus petite grace à une peau plus épaisse;</w:t>
      </w:r>
    </w:p>
    <w:p w14:paraId="3C800989" w14:textId="0F1E06A3" w:rsidR="001D5A08" w:rsidRPr="001D5A08" w:rsidRDefault="001D5A08" w:rsidP="001D5A08">
      <w:pPr>
        <w:pStyle w:val="Odstavecseseznamem"/>
        <w:numPr>
          <w:ilvl w:val="0"/>
          <w:numId w:val="38"/>
        </w:numPr>
        <w:spacing w:after="0" w:line="240" w:lineRule="auto"/>
        <w:ind w:left="1066" w:hanging="357"/>
        <w:jc w:val="both"/>
        <w:rPr>
          <w:rFonts w:cstheme="minorHAnsi"/>
          <w:color w:val="575756"/>
          <w:lang w:val="en-US"/>
        </w:rPr>
      </w:pPr>
      <w:r w:rsidRPr="001D5A08">
        <w:rPr>
          <w:rFonts w:cstheme="minorHAnsi"/>
          <w:color w:val="575756"/>
          <w:lang w:val="en-US"/>
        </w:rPr>
        <w:t xml:space="preserve">Selon les règles de sécurité, connectez le câble bleu à l'appareil seulement maintenant pour éviter tout contact de la tête équipée avec le corps du patient et les parties non protégées de votre corps; </w:t>
      </w:r>
    </w:p>
    <w:p w14:paraId="16FA9AEC" w14:textId="7F7096D7" w:rsidR="001D5A08" w:rsidRPr="00676396" w:rsidRDefault="001D5A08" w:rsidP="00676396">
      <w:pPr>
        <w:pStyle w:val="Odstavecseseznamem"/>
        <w:numPr>
          <w:ilvl w:val="0"/>
          <w:numId w:val="38"/>
        </w:numPr>
        <w:spacing w:after="0" w:line="240" w:lineRule="auto"/>
        <w:ind w:left="1066" w:hanging="357"/>
        <w:jc w:val="both"/>
        <w:rPr>
          <w:rFonts w:cstheme="minorHAnsi"/>
          <w:color w:val="575756"/>
          <w:lang w:val="en-US"/>
        </w:rPr>
      </w:pPr>
      <w:r w:rsidRPr="00676396">
        <w:rPr>
          <w:rFonts w:cstheme="minorHAnsi"/>
          <w:color w:val="575756"/>
          <w:lang w:val="en-US"/>
        </w:rPr>
        <w:t>Après avoir connecté les deux câbles et ayant coincé l'électrode, le message "-0-" apparaîtra.</w:t>
      </w:r>
    </w:p>
    <w:p w14:paraId="27161485" w14:textId="77777777" w:rsidR="001D5A08" w:rsidRPr="001D5A08" w:rsidRDefault="001D5A08" w:rsidP="001D5A08">
      <w:pPr>
        <w:rPr>
          <w:rFonts w:cstheme="minorHAnsi"/>
          <w:b/>
          <w:color w:val="575756"/>
          <w:lang w:val="en-US"/>
        </w:rPr>
      </w:pPr>
    </w:p>
    <w:p w14:paraId="151E026B" w14:textId="77777777" w:rsidR="001D5A08" w:rsidRPr="001D5A08" w:rsidRDefault="001D5A08" w:rsidP="001D5A08">
      <w:pPr>
        <w:pStyle w:val="Odstavecseseznamem"/>
        <w:numPr>
          <w:ilvl w:val="0"/>
          <w:numId w:val="35"/>
        </w:numPr>
        <w:spacing w:after="0" w:line="240" w:lineRule="auto"/>
        <w:rPr>
          <w:rFonts w:cstheme="minorHAnsi"/>
          <w:b/>
          <w:color w:val="575756"/>
          <w:lang w:val="en-US"/>
        </w:rPr>
      </w:pPr>
      <w:bookmarkStart w:id="4" w:name="_Hlk490124020"/>
      <w:r w:rsidRPr="001D5A08">
        <w:rPr>
          <w:rFonts w:cstheme="minorHAnsi"/>
          <w:b/>
          <w:color w:val="575756"/>
          <w:lang w:val="en-US"/>
        </w:rPr>
        <w:t>La préparation d'un patient</w:t>
      </w:r>
    </w:p>
    <w:bookmarkEnd w:id="4"/>
    <w:p w14:paraId="3B4F7D04" w14:textId="77777777" w:rsidR="001D5A08" w:rsidRPr="001D5A08" w:rsidRDefault="001D5A08" w:rsidP="001D5A08">
      <w:pPr>
        <w:pStyle w:val="Odstavecseseznamem"/>
        <w:numPr>
          <w:ilvl w:val="0"/>
          <w:numId w:val="38"/>
        </w:numPr>
        <w:spacing w:before="120" w:after="0" w:line="240" w:lineRule="auto"/>
        <w:ind w:left="1066" w:hanging="357"/>
        <w:contextualSpacing w:val="0"/>
        <w:rPr>
          <w:rFonts w:cstheme="minorHAnsi"/>
          <w:color w:val="575756"/>
          <w:lang w:val="en-US"/>
        </w:rPr>
      </w:pPr>
      <w:r w:rsidRPr="001D5A08">
        <w:rPr>
          <w:rFonts w:cstheme="minorHAnsi"/>
          <w:color w:val="575756"/>
          <w:lang w:val="en-US"/>
        </w:rPr>
        <w:t>Vérifiez la position de la partie du corps avec une lésion et l'éclairage qui devrait être le plus confortable à la fois pour le patient et le médecin;</w:t>
      </w:r>
    </w:p>
    <w:p w14:paraId="737BDA7E" w14:textId="77777777" w:rsidR="001D5A08" w:rsidRPr="001D5A08" w:rsidRDefault="001D5A08" w:rsidP="001D5A08">
      <w:pPr>
        <w:pStyle w:val="Odstavecseseznamem"/>
        <w:numPr>
          <w:ilvl w:val="0"/>
          <w:numId w:val="38"/>
        </w:numPr>
        <w:spacing w:after="0" w:line="240" w:lineRule="auto"/>
        <w:ind w:left="1066" w:hanging="357"/>
        <w:jc w:val="both"/>
        <w:rPr>
          <w:rFonts w:cstheme="minorHAnsi"/>
          <w:color w:val="575756"/>
          <w:lang w:val="en-US"/>
        </w:rPr>
      </w:pPr>
      <w:r w:rsidRPr="001D5A08">
        <w:rPr>
          <w:rFonts w:cstheme="minorHAnsi"/>
          <w:color w:val="575756"/>
          <w:lang w:val="en-US"/>
        </w:rPr>
        <w:t>Désinfectez à nouveau la peau avec un désinfectant sans alcool;</w:t>
      </w:r>
    </w:p>
    <w:p w14:paraId="7179FE05" w14:textId="77777777" w:rsidR="001D5A08" w:rsidRPr="00676396" w:rsidRDefault="001D5A08" w:rsidP="00676396">
      <w:pPr>
        <w:pStyle w:val="Odstavecseseznamem"/>
        <w:numPr>
          <w:ilvl w:val="0"/>
          <w:numId w:val="38"/>
        </w:numPr>
        <w:spacing w:after="0" w:line="240" w:lineRule="auto"/>
        <w:ind w:left="1066" w:hanging="357"/>
        <w:jc w:val="both"/>
        <w:rPr>
          <w:rFonts w:cstheme="minorHAnsi"/>
          <w:color w:val="575756"/>
          <w:lang w:val="en-US"/>
        </w:rPr>
      </w:pPr>
      <w:r w:rsidRPr="00676396">
        <w:rPr>
          <w:rFonts w:cstheme="minorHAnsi"/>
          <w:color w:val="575756"/>
          <w:lang w:val="en-US"/>
        </w:rPr>
        <w:t>Attendez environ 1 minute avant de commencer le traitement jusqu'à ce que la désinfection soit évaporée.</w:t>
      </w:r>
    </w:p>
    <w:p w14:paraId="22625C04" w14:textId="77777777" w:rsidR="001D5A08" w:rsidRPr="001D5A08" w:rsidRDefault="001D5A08" w:rsidP="001D5A08">
      <w:pPr>
        <w:rPr>
          <w:rFonts w:cstheme="minorHAnsi"/>
          <w:b/>
          <w:color w:val="575756"/>
          <w:lang w:val="en-US"/>
        </w:rPr>
      </w:pPr>
    </w:p>
    <w:p w14:paraId="3270D7CD" w14:textId="77777777" w:rsidR="001D5A08" w:rsidRPr="001D5A08" w:rsidRDefault="001D5A08" w:rsidP="001D5A08">
      <w:pPr>
        <w:pStyle w:val="Odstavecseseznamem"/>
        <w:numPr>
          <w:ilvl w:val="0"/>
          <w:numId w:val="35"/>
        </w:numPr>
        <w:spacing w:after="0" w:line="240" w:lineRule="auto"/>
        <w:rPr>
          <w:rFonts w:cstheme="minorHAnsi"/>
          <w:b/>
          <w:color w:val="575756"/>
          <w:lang w:val="en-US"/>
        </w:rPr>
      </w:pPr>
      <w:r w:rsidRPr="001D5A08">
        <w:rPr>
          <w:rFonts w:cstheme="minorHAnsi"/>
          <w:b/>
          <w:color w:val="575756"/>
          <w:lang w:val="en-US"/>
        </w:rPr>
        <w:t>Traitement</w:t>
      </w:r>
    </w:p>
    <w:p w14:paraId="2E139EDA" w14:textId="77777777" w:rsidR="001D5A08" w:rsidRPr="001D5A08" w:rsidRDefault="001D5A08" w:rsidP="001D5A08">
      <w:pPr>
        <w:pStyle w:val="Odstavecseseznamem"/>
        <w:numPr>
          <w:ilvl w:val="0"/>
          <w:numId w:val="38"/>
        </w:numPr>
        <w:spacing w:before="120" w:after="0" w:line="240" w:lineRule="auto"/>
        <w:ind w:left="1066" w:hanging="357"/>
        <w:contextualSpacing w:val="0"/>
        <w:rPr>
          <w:rFonts w:cstheme="minorHAnsi"/>
          <w:color w:val="575756"/>
          <w:lang w:val="en-US"/>
        </w:rPr>
      </w:pPr>
      <w:r w:rsidRPr="001D5A08">
        <w:rPr>
          <w:rFonts w:cstheme="minorHAnsi"/>
          <w:color w:val="575756"/>
          <w:lang w:val="en-US"/>
        </w:rPr>
        <w:t>Mettez une paire de gants stériles</w:t>
      </w:r>
    </w:p>
    <w:p w14:paraId="41C1E0B2" w14:textId="59B1A544" w:rsidR="001D5A08" w:rsidRPr="001D5A08" w:rsidRDefault="001D5A08" w:rsidP="001D5A08">
      <w:pPr>
        <w:pStyle w:val="Odstavecseseznamem"/>
        <w:numPr>
          <w:ilvl w:val="0"/>
          <w:numId w:val="38"/>
        </w:numPr>
        <w:spacing w:after="0" w:line="240" w:lineRule="auto"/>
        <w:ind w:left="1066" w:hanging="357"/>
        <w:jc w:val="both"/>
        <w:rPr>
          <w:rFonts w:cstheme="minorHAnsi"/>
          <w:color w:val="575756"/>
          <w:lang w:val="en-US"/>
        </w:rPr>
      </w:pPr>
      <w:r w:rsidRPr="001D5A08">
        <w:rPr>
          <w:rFonts w:cstheme="minorHAnsi"/>
          <w:color w:val="575756"/>
          <w:lang w:val="en-US"/>
        </w:rPr>
        <w:t xml:space="preserve">Réglez l'intensité 6 - 8 sur l'appareil (la sélection d'un degré d'intensité dépend de votre considération subjective. Sélectionnez 8 pour de meilleurs résultats et 6 ou 7 pour un patient plus sensible); </w:t>
      </w:r>
    </w:p>
    <w:p w14:paraId="45D5DBCA" w14:textId="77777777" w:rsidR="001D5A08" w:rsidRPr="001D5A08" w:rsidRDefault="001D5A08" w:rsidP="001D5A08">
      <w:pPr>
        <w:pStyle w:val="Odstavecseseznamem"/>
        <w:numPr>
          <w:ilvl w:val="0"/>
          <w:numId w:val="38"/>
        </w:numPr>
        <w:spacing w:after="0" w:line="240" w:lineRule="auto"/>
        <w:ind w:left="1066" w:hanging="357"/>
        <w:jc w:val="both"/>
        <w:rPr>
          <w:rFonts w:cstheme="minorHAnsi"/>
          <w:color w:val="575756"/>
          <w:lang w:val="en-US"/>
        </w:rPr>
      </w:pPr>
      <w:r w:rsidRPr="001D5A08">
        <w:rPr>
          <w:rFonts w:cstheme="minorHAnsi"/>
          <w:color w:val="575756"/>
          <w:lang w:val="en-US"/>
        </w:rPr>
        <w:t>Rapprochez-vous de la peau du patient avec la pointe de la tête et dès que vous atteignez   4mm au-dessus de la surface de la peau, la décharge d'étincelle s'enflammera ;</w:t>
      </w:r>
    </w:p>
    <w:p w14:paraId="385DA708" w14:textId="263BA83B" w:rsidR="001D5A08" w:rsidRPr="001D5A08" w:rsidRDefault="001D5A08" w:rsidP="001D5A08">
      <w:pPr>
        <w:pStyle w:val="Odstavecseseznamem"/>
        <w:numPr>
          <w:ilvl w:val="0"/>
          <w:numId w:val="38"/>
        </w:numPr>
        <w:spacing w:after="0" w:line="240" w:lineRule="auto"/>
        <w:ind w:left="1066" w:hanging="357"/>
        <w:jc w:val="both"/>
        <w:rPr>
          <w:rFonts w:cstheme="minorHAnsi"/>
          <w:color w:val="575756"/>
          <w:lang w:val="en-US"/>
        </w:rPr>
      </w:pPr>
      <w:r w:rsidRPr="001D5A08">
        <w:rPr>
          <w:rFonts w:cstheme="minorHAnsi"/>
          <w:color w:val="575756"/>
          <w:lang w:val="en-US"/>
        </w:rPr>
        <w:t>Si le bout de la tête reste à une hauteur correcte au-dessus de la peau, la décharge de plasma sera continue;</w:t>
      </w:r>
    </w:p>
    <w:p w14:paraId="7BDD9ECA" w14:textId="77777777" w:rsidR="001D5A08" w:rsidRPr="00676396" w:rsidRDefault="001D5A08" w:rsidP="001D5A08">
      <w:pPr>
        <w:rPr>
          <w:rFonts w:cstheme="minorHAnsi"/>
          <w:b/>
          <w:color w:val="575756"/>
          <w:lang w:val="en-US"/>
        </w:rPr>
      </w:pPr>
    </w:p>
    <w:p w14:paraId="0021B721" w14:textId="77777777" w:rsidR="001D5A08" w:rsidRPr="00676396" w:rsidRDefault="001D5A08" w:rsidP="001D5A08">
      <w:pPr>
        <w:pStyle w:val="Standard"/>
        <w:ind w:left="720"/>
        <w:jc w:val="both"/>
        <w:rPr>
          <w:rFonts w:ascii="Calibri" w:hAnsi="Calibri" w:cs="Calibri"/>
          <w:b/>
          <w:color w:val="575756"/>
          <w:sz w:val="22"/>
          <w:szCs w:val="22"/>
          <w:lang w:val="en-GB"/>
        </w:rPr>
      </w:pPr>
      <w:r w:rsidRPr="00676396">
        <w:rPr>
          <w:rFonts w:ascii="Calibri" w:hAnsi="Calibri" w:cs="Calibri"/>
          <w:b/>
          <w:color w:val="575756"/>
          <w:sz w:val="22"/>
          <w:szCs w:val="22"/>
          <w:lang w:val="en-GB"/>
        </w:rPr>
        <w:t xml:space="preserve">CICATRICES atrophiques </w:t>
      </w:r>
    </w:p>
    <w:p w14:paraId="287B1753" w14:textId="2A053F73" w:rsidR="001D5A08" w:rsidRPr="00676396" w:rsidRDefault="001D5A08" w:rsidP="00676396">
      <w:pPr>
        <w:pStyle w:val="Odstavecseseznamem"/>
        <w:numPr>
          <w:ilvl w:val="0"/>
          <w:numId w:val="38"/>
        </w:numPr>
        <w:spacing w:line="240" w:lineRule="auto"/>
        <w:ind w:left="1434" w:hanging="357"/>
        <w:jc w:val="both"/>
        <w:rPr>
          <w:rFonts w:cstheme="minorHAnsi"/>
          <w:color w:val="575756"/>
          <w:lang w:val="en-US"/>
        </w:rPr>
      </w:pPr>
      <w:r w:rsidRPr="00676396">
        <w:rPr>
          <w:rFonts w:cstheme="minorHAnsi"/>
          <w:color w:val="575756"/>
          <w:lang w:val="en-US"/>
        </w:rPr>
        <w:t>Traiter la cicatrice atrophique en analysant  toute la surface de la cicatrice afin d'avoir la zone grise (pas marron !!!).</w:t>
      </w:r>
    </w:p>
    <w:p w14:paraId="7CC85595" w14:textId="77777777" w:rsidR="001D5A08" w:rsidRPr="00676396" w:rsidRDefault="001D5A08" w:rsidP="001D5A08">
      <w:pPr>
        <w:pStyle w:val="Standard"/>
        <w:ind w:left="720"/>
        <w:jc w:val="both"/>
        <w:rPr>
          <w:rFonts w:ascii="Calibri" w:hAnsi="Calibri" w:cs="Calibri"/>
          <w:b/>
          <w:color w:val="575756"/>
          <w:sz w:val="22"/>
          <w:szCs w:val="22"/>
          <w:lang w:val="en-GB"/>
        </w:rPr>
      </w:pPr>
      <w:r w:rsidRPr="00676396">
        <w:rPr>
          <w:rFonts w:ascii="Calibri" w:hAnsi="Calibri" w:cs="Calibri"/>
          <w:b/>
          <w:color w:val="575756"/>
          <w:sz w:val="22"/>
          <w:szCs w:val="22"/>
          <w:lang w:val="en-GB"/>
        </w:rPr>
        <w:t>Cicatrices Hypertrophiques et chéloïdes</w:t>
      </w:r>
    </w:p>
    <w:p w14:paraId="2C883196" w14:textId="77777777" w:rsidR="001D5A08" w:rsidRPr="00676396" w:rsidRDefault="001D5A08" w:rsidP="00676396">
      <w:pPr>
        <w:pStyle w:val="Standard"/>
        <w:ind w:left="1416"/>
        <w:jc w:val="both"/>
        <w:rPr>
          <w:rFonts w:ascii="Calibri" w:hAnsi="Calibri" w:cs="Calibri"/>
          <w:i/>
          <w:color w:val="575756"/>
          <w:sz w:val="22"/>
          <w:szCs w:val="22"/>
          <w:lang w:val="en-GB"/>
        </w:rPr>
      </w:pPr>
      <w:r w:rsidRPr="00676396">
        <w:rPr>
          <w:rFonts w:ascii="Calibri" w:hAnsi="Calibri" w:cs="Calibri"/>
          <w:i/>
          <w:color w:val="575756"/>
          <w:sz w:val="22"/>
          <w:szCs w:val="22"/>
          <w:lang w:val="en-GB"/>
        </w:rPr>
        <w:t>Remarque: Dans le cas de cicatrices chéloïdes, nous recommandons de traiter d'abord une petite zone d'environ 2 x 2 mm comme un essai et d'évaluer l'effet de l'application après 3 - 4 semaines. Certaines cicatrices chéloïdes réagissent à des traumatismes mineurs (qui sont même le traitement d'une petite zone), d'autres réagissent par une croissance supplémentaire des ligaments et de l'hypertrophie et celles-ci ne conviennent pas au traitement par plasma.</w:t>
      </w:r>
    </w:p>
    <w:p w14:paraId="7FE31617" w14:textId="047451F4" w:rsidR="001D5A08" w:rsidRPr="00676396" w:rsidRDefault="001D5A08" w:rsidP="001D5A08">
      <w:pPr>
        <w:pStyle w:val="Odstavecseseznamem"/>
        <w:numPr>
          <w:ilvl w:val="0"/>
          <w:numId w:val="38"/>
        </w:numPr>
        <w:spacing w:after="0" w:line="240" w:lineRule="auto"/>
        <w:jc w:val="both"/>
        <w:rPr>
          <w:rFonts w:cstheme="minorHAnsi"/>
          <w:color w:val="575756"/>
          <w:lang w:val="en-US"/>
        </w:rPr>
      </w:pPr>
      <w:r w:rsidRPr="00676396">
        <w:rPr>
          <w:rFonts w:cstheme="minorHAnsi"/>
          <w:color w:val="575756"/>
          <w:lang w:val="en-US"/>
        </w:rPr>
        <w:t>Traiter les cicatrices hypertrophiques et chéloïdes par couches de manière à ce que la surface soit brune à noire.</w:t>
      </w:r>
    </w:p>
    <w:p w14:paraId="45D35EF3" w14:textId="18C28DFF" w:rsidR="001D5A08" w:rsidRPr="001D5A08" w:rsidRDefault="001D5A08" w:rsidP="001D5A08">
      <w:pPr>
        <w:pStyle w:val="Odstavecseseznamem"/>
        <w:numPr>
          <w:ilvl w:val="0"/>
          <w:numId w:val="38"/>
        </w:numPr>
        <w:spacing w:after="0" w:line="240" w:lineRule="auto"/>
        <w:jc w:val="both"/>
        <w:rPr>
          <w:rFonts w:cstheme="minorHAnsi"/>
          <w:color w:val="575756"/>
          <w:lang w:val="en-US"/>
        </w:rPr>
      </w:pPr>
      <w:r w:rsidRPr="00676396">
        <w:rPr>
          <w:rFonts w:cstheme="minorHAnsi"/>
          <w:color w:val="575756"/>
          <w:lang w:val="en-US"/>
        </w:rPr>
        <w:t xml:space="preserve">Essuyez toujours la couche carbonisée </w:t>
      </w:r>
      <w:r w:rsidRPr="001D5A08">
        <w:rPr>
          <w:rFonts w:cstheme="minorHAnsi"/>
          <w:color w:val="575756"/>
          <w:lang w:val="en-US"/>
        </w:rPr>
        <w:t>avec des tampons de cellulose avec une solution physiologique ou une solution désinfectante (sans alcool !!!).</w:t>
      </w:r>
    </w:p>
    <w:p w14:paraId="58EE6E03" w14:textId="77777777" w:rsidR="001D5A08" w:rsidRPr="001D5A08" w:rsidRDefault="001D5A08" w:rsidP="001D5A08">
      <w:pPr>
        <w:rPr>
          <w:rFonts w:cstheme="minorHAnsi"/>
          <w:b/>
          <w:color w:val="575756"/>
          <w:lang w:val="en-US"/>
        </w:rPr>
      </w:pPr>
    </w:p>
    <w:p w14:paraId="4DFF4BD8" w14:textId="4124D49B" w:rsidR="001D5A08" w:rsidRPr="001D5A08" w:rsidRDefault="001D5A08" w:rsidP="001D5A08">
      <w:pPr>
        <w:pStyle w:val="Odstavecseseznamem"/>
        <w:numPr>
          <w:ilvl w:val="0"/>
          <w:numId w:val="38"/>
        </w:numPr>
        <w:spacing w:after="0" w:line="240" w:lineRule="auto"/>
        <w:ind w:left="1066" w:hanging="357"/>
        <w:jc w:val="both"/>
        <w:rPr>
          <w:rFonts w:cstheme="minorHAnsi"/>
          <w:color w:val="575756"/>
          <w:lang w:val="en-US"/>
        </w:rPr>
      </w:pPr>
      <w:r w:rsidRPr="001D5A08">
        <w:rPr>
          <w:rFonts w:cstheme="minorHAnsi"/>
          <w:color w:val="575756"/>
          <w:lang w:val="en-US"/>
        </w:rPr>
        <w:t>Vous devriez toujours vérifier quelle couche vous avez enlevée - il est nécessaire de traiter toute la cicatrice et d'éviter de se placer sous le niveau de la peau environnante et de causer ainsi tout défaut dans la peau;</w:t>
      </w:r>
    </w:p>
    <w:p w14:paraId="560D86BE" w14:textId="52B710F2" w:rsidR="001D5A08" w:rsidRPr="001D5A08" w:rsidRDefault="001D5A08" w:rsidP="001D5A08">
      <w:pPr>
        <w:pStyle w:val="Odstavecseseznamem"/>
        <w:numPr>
          <w:ilvl w:val="0"/>
          <w:numId w:val="38"/>
        </w:numPr>
        <w:spacing w:after="0" w:line="240" w:lineRule="auto"/>
        <w:ind w:left="1066" w:hanging="357"/>
        <w:jc w:val="both"/>
        <w:rPr>
          <w:rFonts w:cstheme="minorHAnsi"/>
          <w:color w:val="575756"/>
          <w:lang w:val="en-US"/>
        </w:rPr>
      </w:pPr>
      <w:r w:rsidRPr="001D5A08">
        <w:rPr>
          <w:rFonts w:cstheme="minorHAnsi"/>
          <w:color w:val="575756"/>
          <w:lang w:val="en-US"/>
        </w:rPr>
        <w:t>Nous recommandons de brûler la cicatrice à seulement 1 - 2 mm au-dessus du niveau de la peau environnante pendant le premier traitement;</w:t>
      </w:r>
    </w:p>
    <w:p w14:paraId="5FF708BA" w14:textId="6F16F0AD" w:rsidR="001D5A08" w:rsidRPr="001D5A08" w:rsidRDefault="001D5A08" w:rsidP="001D5A08">
      <w:pPr>
        <w:pStyle w:val="Odstavecseseznamem"/>
        <w:numPr>
          <w:ilvl w:val="0"/>
          <w:numId w:val="38"/>
        </w:numPr>
        <w:spacing w:after="0" w:line="240" w:lineRule="auto"/>
        <w:ind w:left="1066" w:hanging="357"/>
        <w:jc w:val="both"/>
        <w:rPr>
          <w:rFonts w:cstheme="minorHAnsi"/>
          <w:color w:val="575756"/>
          <w:lang w:val="en-US"/>
        </w:rPr>
      </w:pPr>
      <w:r w:rsidRPr="001D5A08">
        <w:rPr>
          <w:rFonts w:cstheme="minorHAnsi"/>
          <w:color w:val="575756"/>
          <w:lang w:val="en-US"/>
        </w:rPr>
        <w:t>Vous devez garder à l'esprit que l'application de plasma provoque un œdème sur le lieu d'application en raison de la température élevée;</w:t>
      </w:r>
    </w:p>
    <w:p w14:paraId="2316C261" w14:textId="7449136F" w:rsidR="001D5A08" w:rsidRPr="001D5A08" w:rsidRDefault="001D5A08" w:rsidP="001D5A08">
      <w:pPr>
        <w:pStyle w:val="Odstavecseseznamem"/>
        <w:numPr>
          <w:ilvl w:val="0"/>
          <w:numId w:val="38"/>
        </w:numPr>
        <w:spacing w:after="0" w:line="240" w:lineRule="auto"/>
        <w:ind w:left="1066" w:hanging="357"/>
        <w:jc w:val="both"/>
        <w:rPr>
          <w:rFonts w:cstheme="minorHAnsi"/>
          <w:color w:val="575756"/>
          <w:lang w:val="en-US"/>
        </w:rPr>
      </w:pPr>
      <w:r w:rsidRPr="001D5A08">
        <w:rPr>
          <w:rFonts w:cstheme="minorHAnsi"/>
          <w:color w:val="575756"/>
          <w:lang w:val="en-US"/>
        </w:rPr>
        <w:t>La cicatrice peut être traitée après 14 jours et nivelée sur la peau environnante.</w:t>
      </w:r>
    </w:p>
    <w:p w14:paraId="3B2BD1EA" w14:textId="77777777" w:rsidR="001D5A08" w:rsidRPr="001D5A08" w:rsidRDefault="001D5A08" w:rsidP="001D5A08">
      <w:pPr>
        <w:rPr>
          <w:rFonts w:cstheme="minorHAnsi"/>
          <w:b/>
          <w:color w:val="575756"/>
          <w:lang w:val="en-US"/>
        </w:rPr>
      </w:pPr>
    </w:p>
    <w:p w14:paraId="1B20CD36" w14:textId="43A4D2A1" w:rsidR="001D5A08" w:rsidRPr="001D5A08" w:rsidRDefault="001D5A08" w:rsidP="001D5A08">
      <w:pPr>
        <w:pStyle w:val="Odstavecseseznamem"/>
        <w:numPr>
          <w:ilvl w:val="0"/>
          <w:numId w:val="38"/>
        </w:numPr>
        <w:spacing w:after="0" w:line="240" w:lineRule="auto"/>
        <w:ind w:left="1066" w:hanging="357"/>
        <w:jc w:val="both"/>
        <w:rPr>
          <w:rFonts w:cstheme="minorHAnsi"/>
          <w:color w:val="575756"/>
          <w:lang w:val="en-US"/>
        </w:rPr>
      </w:pPr>
      <w:r w:rsidRPr="001D5A08">
        <w:rPr>
          <w:rFonts w:cstheme="minorHAnsi"/>
          <w:color w:val="575756"/>
          <w:lang w:val="en-US"/>
        </w:rPr>
        <w:t>Après la fin du traitement, désinfectez complètement toute la zone traitée;</w:t>
      </w:r>
    </w:p>
    <w:p w14:paraId="546D43DE" w14:textId="433BB8EA" w:rsidR="001D5A08" w:rsidRPr="00676396" w:rsidRDefault="001D5A08" w:rsidP="00676396">
      <w:pPr>
        <w:pStyle w:val="Odstavecseseznamem"/>
        <w:numPr>
          <w:ilvl w:val="0"/>
          <w:numId w:val="38"/>
        </w:numPr>
        <w:spacing w:after="0" w:line="240" w:lineRule="auto"/>
        <w:ind w:left="1066" w:hanging="357"/>
        <w:jc w:val="both"/>
        <w:rPr>
          <w:rFonts w:cstheme="minorHAnsi"/>
          <w:color w:val="575756"/>
          <w:lang w:val="en-US"/>
        </w:rPr>
      </w:pPr>
      <w:r w:rsidRPr="00676396">
        <w:rPr>
          <w:rFonts w:cstheme="minorHAnsi"/>
          <w:color w:val="575756"/>
          <w:lang w:val="en-US"/>
        </w:rPr>
        <w:t>Débranchez le câble bleu de l 'appareil et décollez l' électrode de la peau du patient.</w:t>
      </w:r>
    </w:p>
    <w:p w14:paraId="7ED17EC6" w14:textId="77777777" w:rsidR="001D5A08" w:rsidRPr="001D5A08" w:rsidRDefault="001D5A08" w:rsidP="001D5A08">
      <w:pPr>
        <w:rPr>
          <w:rFonts w:cstheme="minorHAnsi"/>
          <w:b/>
          <w:color w:val="575756"/>
          <w:lang w:val="en-US"/>
        </w:rPr>
      </w:pPr>
    </w:p>
    <w:p w14:paraId="45F97E0C" w14:textId="77777777" w:rsidR="001D5A08" w:rsidRPr="001D5A08" w:rsidRDefault="001D5A08" w:rsidP="001D5A08">
      <w:pPr>
        <w:pStyle w:val="Nadpis2"/>
        <w:spacing w:before="0" w:line="240" w:lineRule="auto"/>
        <w:rPr>
          <w:rFonts w:asciiTheme="minorHAnsi" w:hAnsiTheme="minorHAnsi" w:cstheme="minorHAnsi"/>
          <w:color w:val="40C0F0"/>
          <w:lang w:val="en-US"/>
        </w:rPr>
      </w:pPr>
      <w:r w:rsidRPr="001D5A08">
        <w:rPr>
          <w:rFonts w:asciiTheme="minorHAnsi" w:hAnsiTheme="minorHAnsi" w:cstheme="minorHAnsi"/>
          <w:color w:val="40C0F0"/>
          <w:lang w:val="en-US"/>
        </w:rPr>
        <w:lastRenderedPageBreak/>
        <w:t>THÉRAPIE APRES TRAITEMENT</w:t>
      </w:r>
    </w:p>
    <w:p w14:paraId="0F655F9D" w14:textId="1F8763C1" w:rsidR="001D5A08" w:rsidRPr="001D5A08" w:rsidRDefault="001D5A08" w:rsidP="001D5A08">
      <w:pPr>
        <w:pStyle w:val="Odstavecseseznamem"/>
        <w:numPr>
          <w:ilvl w:val="0"/>
          <w:numId w:val="38"/>
        </w:numPr>
        <w:spacing w:before="120" w:after="0" w:line="240" w:lineRule="auto"/>
        <w:ind w:left="1066" w:hanging="357"/>
        <w:contextualSpacing w:val="0"/>
        <w:rPr>
          <w:rFonts w:cstheme="minorHAnsi"/>
          <w:color w:val="575756"/>
          <w:lang w:val="en-US"/>
        </w:rPr>
      </w:pPr>
      <w:r w:rsidRPr="001D5A08">
        <w:rPr>
          <w:rFonts w:cstheme="minorHAnsi"/>
          <w:color w:val="575756"/>
          <w:lang w:val="en-US"/>
        </w:rPr>
        <w:t>Après le traitement, il faut nettoyer la peau avec un désinfectant et la couvrir d'un emplâtre selon le cas. (Gardez le maximum d’emplâtre jusqu'au soir). Vous ne pouvez en aucun cas appliquer des cosmétiques correctifs communs.</w:t>
      </w:r>
    </w:p>
    <w:p w14:paraId="3F11C7ED" w14:textId="77777777" w:rsidR="001D5A08" w:rsidRPr="00676396" w:rsidRDefault="001D5A08" w:rsidP="00676396">
      <w:pPr>
        <w:pStyle w:val="Odstavecseseznamem"/>
        <w:numPr>
          <w:ilvl w:val="0"/>
          <w:numId w:val="38"/>
        </w:numPr>
        <w:spacing w:after="0" w:line="240" w:lineRule="auto"/>
        <w:ind w:left="1066" w:hanging="357"/>
        <w:jc w:val="both"/>
        <w:rPr>
          <w:rFonts w:cstheme="minorHAnsi"/>
          <w:color w:val="575756"/>
          <w:lang w:val="en-US"/>
        </w:rPr>
      </w:pPr>
      <w:r w:rsidRPr="00676396">
        <w:rPr>
          <w:rFonts w:cstheme="minorHAnsi"/>
          <w:color w:val="575756"/>
          <w:lang w:val="en-US"/>
        </w:rPr>
        <w:t>La peau peut être lavée le soir après le retrait;</w:t>
      </w:r>
    </w:p>
    <w:p w14:paraId="282FAA4A" w14:textId="77777777" w:rsidR="001D5A08" w:rsidRPr="00676396" w:rsidRDefault="001D5A08" w:rsidP="00676396">
      <w:pPr>
        <w:pStyle w:val="Odstavecseseznamem"/>
        <w:numPr>
          <w:ilvl w:val="0"/>
          <w:numId w:val="38"/>
        </w:numPr>
        <w:spacing w:after="0" w:line="240" w:lineRule="auto"/>
        <w:ind w:left="1066" w:hanging="357"/>
        <w:jc w:val="both"/>
        <w:rPr>
          <w:rFonts w:cstheme="minorHAnsi"/>
          <w:color w:val="575756"/>
          <w:lang w:val="en-US"/>
        </w:rPr>
      </w:pPr>
      <w:r w:rsidRPr="00676396">
        <w:rPr>
          <w:rFonts w:cstheme="minorHAnsi"/>
          <w:color w:val="575756"/>
          <w:lang w:val="en-US"/>
        </w:rPr>
        <w:t>Désinfecter les endroits traités deux fois par jour pendant 2 à 3 jours après le traitement;</w:t>
      </w:r>
    </w:p>
    <w:p w14:paraId="47A48E88" w14:textId="77777777" w:rsidR="001D5A08" w:rsidRPr="00676396" w:rsidRDefault="001D5A08" w:rsidP="00676396">
      <w:pPr>
        <w:pStyle w:val="Odstavecseseznamem"/>
        <w:numPr>
          <w:ilvl w:val="0"/>
          <w:numId w:val="38"/>
        </w:numPr>
        <w:spacing w:after="0" w:line="240" w:lineRule="auto"/>
        <w:ind w:left="1066" w:hanging="357"/>
        <w:jc w:val="both"/>
        <w:rPr>
          <w:rFonts w:cstheme="minorHAnsi"/>
          <w:color w:val="575756"/>
          <w:lang w:val="en-US"/>
        </w:rPr>
      </w:pPr>
      <w:r w:rsidRPr="00676396">
        <w:rPr>
          <w:rFonts w:cstheme="minorHAnsi"/>
          <w:color w:val="575756"/>
          <w:lang w:val="en-US"/>
        </w:rPr>
        <w:t xml:space="preserve">Après la désinfection, il est approprié d'appliquer un gel de régénération spécial contenant de l'acide hyaluronique au-dessus de 1% destiné à une peau lésée deux fois par jour pendant les 5 à 7 prochains jours </w:t>
      </w:r>
    </w:p>
    <w:p w14:paraId="0EFCD359" w14:textId="280AA307" w:rsidR="001D5A08" w:rsidRPr="00676396" w:rsidRDefault="001D5A08" w:rsidP="00676396">
      <w:pPr>
        <w:pStyle w:val="Odstavecseseznamem"/>
        <w:numPr>
          <w:ilvl w:val="0"/>
          <w:numId w:val="38"/>
        </w:numPr>
        <w:spacing w:after="0" w:line="240" w:lineRule="auto"/>
        <w:ind w:left="1066" w:hanging="357"/>
        <w:jc w:val="both"/>
        <w:rPr>
          <w:rFonts w:cstheme="minorHAnsi"/>
          <w:color w:val="575756"/>
          <w:lang w:val="en-US"/>
        </w:rPr>
      </w:pPr>
      <w:r w:rsidRPr="00676396">
        <w:rPr>
          <w:rFonts w:cstheme="minorHAnsi"/>
          <w:color w:val="575756"/>
          <w:lang w:val="en-US"/>
        </w:rPr>
        <w:t xml:space="preserve">Après le séchage du gel de régénération (environ 10 minutes), cosmétiques correctifs (maquillage) peut être appliqué sur la peau; </w:t>
      </w:r>
    </w:p>
    <w:p w14:paraId="1444ABF1" w14:textId="760100C4" w:rsidR="001D5A08" w:rsidRPr="00676396" w:rsidRDefault="001D5A08" w:rsidP="00676396">
      <w:pPr>
        <w:pStyle w:val="Odstavecseseznamem"/>
        <w:numPr>
          <w:ilvl w:val="0"/>
          <w:numId w:val="38"/>
        </w:numPr>
        <w:spacing w:after="0" w:line="240" w:lineRule="auto"/>
        <w:ind w:left="1066" w:hanging="357"/>
        <w:jc w:val="both"/>
        <w:rPr>
          <w:rFonts w:cstheme="minorHAnsi"/>
          <w:color w:val="575756"/>
          <w:lang w:val="en-US"/>
        </w:rPr>
      </w:pPr>
      <w:r w:rsidRPr="00676396">
        <w:rPr>
          <w:rFonts w:cstheme="minorHAnsi"/>
          <w:color w:val="575756"/>
          <w:lang w:val="en-US"/>
        </w:rPr>
        <w:t xml:space="preserve">Protège la peau de radiation solaire en appliquant les crèmes avec SPF 50+ et des lunettes de soleil et couvre-tête pour un minimum de 7-10 jours après le traitement; </w:t>
      </w:r>
    </w:p>
    <w:p w14:paraId="2984EF47" w14:textId="77777777" w:rsidR="001D5A08" w:rsidRPr="00676396" w:rsidRDefault="001D5A08" w:rsidP="00676396">
      <w:pPr>
        <w:pStyle w:val="Odstavecseseznamem"/>
        <w:numPr>
          <w:ilvl w:val="0"/>
          <w:numId w:val="38"/>
        </w:numPr>
        <w:spacing w:after="0" w:line="240" w:lineRule="auto"/>
        <w:ind w:left="1066" w:hanging="357"/>
        <w:jc w:val="both"/>
        <w:rPr>
          <w:rFonts w:cstheme="minorHAnsi"/>
          <w:color w:val="575756"/>
          <w:lang w:val="en-US"/>
        </w:rPr>
      </w:pPr>
      <w:r w:rsidRPr="00676396">
        <w:rPr>
          <w:rFonts w:cstheme="minorHAnsi"/>
          <w:color w:val="575756"/>
          <w:lang w:val="en-US"/>
        </w:rPr>
        <w:t>Nous recommandons de voir le médecin après une semaine.</w:t>
      </w:r>
    </w:p>
    <w:p w14:paraId="6BDC4F81" w14:textId="77777777" w:rsidR="001D5A08" w:rsidRPr="001D5A08" w:rsidRDefault="001D5A08" w:rsidP="001D5A08">
      <w:pPr>
        <w:rPr>
          <w:rFonts w:cstheme="minorHAnsi"/>
          <w:b/>
          <w:color w:val="575756"/>
          <w:lang w:val="en-US"/>
        </w:rPr>
      </w:pPr>
    </w:p>
    <w:p w14:paraId="7DE30A76" w14:textId="77777777" w:rsidR="001D5A08" w:rsidRPr="001D5A08" w:rsidRDefault="001D5A08" w:rsidP="001D5A08">
      <w:pPr>
        <w:pStyle w:val="Nadpis2"/>
        <w:spacing w:before="0" w:line="240" w:lineRule="auto"/>
        <w:rPr>
          <w:rFonts w:asciiTheme="minorHAnsi" w:hAnsiTheme="minorHAnsi" w:cstheme="minorHAnsi"/>
          <w:color w:val="40C0F0"/>
          <w:lang w:val="en-US"/>
        </w:rPr>
      </w:pPr>
      <w:r w:rsidRPr="001D5A08">
        <w:rPr>
          <w:rFonts w:asciiTheme="minorHAnsi" w:hAnsiTheme="minorHAnsi" w:cstheme="minorHAnsi"/>
          <w:color w:val="40C0F0"/>
          <w:lang w:val="en-US"/>
        </w:rPr>
        <w:t>RÉSULTATS</w:t>
      </w:r>
    </w:p>
    <w:p w14:paraId="6C898BAA" w14:textId="77777777" w:rsidR="001D5A08" w:rsidRPr="001D5A08" w:rsidRDefault="001D5A08" w:rsidP="001D5A08">
      <w:pPr>
        <w:rPr>
          <w:rFonts w:cstheme="minorHAnsi"/>
          <w:b/>
          <w:color w:val="575756"/>
          <w:lang w:val="en-US"/>
        </w:rPr>
      </w:pPr>
    </w:p>
    <w:p w14:paraId="73BFFC2E" w14:textId="77777777" w:rsidR="001D5A08" w:rsidRPr="001D5A08" w:rsidRDefault="001D5A08" w:rsidP="001D5A08">
      <w:pPr>
        <w:pStyle w:val="Standard"/>
        <w:spacing w:line="276" w:lineRule="auto"/>
        <w:rPr>
          <w:rFonts w:asciiTheme="minorHAnsi" w:hAnsiTheme="minorHAnsi" w:cstheme="minorHAnsi"/>
          <w:color w:val="575756"/>
          <w:sz w:val="22"/>
          <w:szCs w:val="22"/>
        </w:rPr>
      </w:pPr>
      <w:r w:rsidRPr="001D5A08">
        <w:rPr>
          <w:rFonts w:asciiTheme="minorHAnsi" w:hAnsiTheme="minorHAnsi" w:cstheme="minorHAnsi"/>
          <w:color w:val="575756"/>
          <w:sz w:val="22"/>
          <w:szCs w:val="22"/>
        </w:rPr>
        <w:t>L'apparence de la peau après le traitement:</w:t>
      </w:r>
    </w:p>
    <w:p w14:paraId="273A61A1" w14:textId="77777777" w:rsidR="001D5A08" w:rsidRPr="001D5A08" w:rsidRDefault="001D5A08" w:rsidP="001D5A08">
      <w:pPr>
        <w:rPr>
          <w:rFonts w:cstheme="minorHAnsi"/>
          <w:b/>
          <w:color w:val="575756"/>
          <w:lang w:val="en-US"/>
        </w:rPr>
      </w:pPr>
    </w:p>
    <w:tbl>
      <w:tblPr>
        <w:tblW w:w="4951" w:type="pct"/>
        <w:tblInd w:w="108" w:type="dxa"/>
        <w:tblBorders>
          <w:insideH w:val="single" w:sz="4" w:space="0" w:color="auto"/>
          <w:insideV w:val="single" w:sz="4" w:space="0" w:color="auto"/>
        </w:tblBorders>
        <w:tblLook w:val="04A0" w:firstRow="1" w:lastRow="0" w:firstColumn="1" w:lastColumn="0" w:noHBand="0" w:noVBand="1"/>
      </w:tblPr>
      <w:tblGrid>
        <w:gridCol w:w="2218"/>
        <w:gridCol w:w="8656"/>
      </w:tblGrid>
      <w:tr w:rsidR="001D5A08" w:rsidRPr="00D1201B" w14:paraId="18DCC0B3" w14:textId="77777777" w:rsidTr="00676396">
        <w:trPr>
          <w:trHeight w:val="714"/>
        </w:trPr>
        <w:tc>
          <w:tcPr>
            <w:tcW w:w="1020" w:type="pct"/>
            <w:tcBorders>
              <w:top w:val="nil"/>
              <w:left w:val="nil"/>
              <w:bottom w:val="single" w:sz="4" w:space="0" w:color="auto"/>
              <w:right w:val="single" w:sz="4" w:space="0" w:color="auto"/>
            </w:tcBorders>
            <w:vAlign w:val="center"/>
            <w:hideMark/>
          </w:tcPr>
          <w:p w14:paraId="05C02D24" w14:textId="77777777" w:rsidR="001D5A08" w:rsidRPr="00676396" w:rsidRDefault="001D5A08" w:rsidP="00B57159">
            <w:pPr>
              <w:spacing w:after="40"/>
              <w:jc w:val="center"/>
              <w:rPr>
                <w:rFonts w:cstheme="minorHAnsi"/>
                <w:b/>
                <w:color w:val="575756"/>
                <w:lang w:val="en-US"/>
              </w:rPr>
            </w:pPr>
            <w:r w:rsidRPr="00676396">
              <w:rPr>
                <w:rFonts w:cstheme="minorHAnsi"/>
                <w:b/>
                <w:color w:val="575756"/>
                <w:lang w:val="en-US"/>
              </w:rPr>
              <w:t>2 - 3 jours après le traitement</w:t>
            </w:r>
          </w:p>
        </w:tc>
        <w:tc>
          <w:tcPr>
            <w:tcW w:w="3980" w:type="pct"/>
            <w:tcBorders>
              <w:top w:val="nil"/>
              <w:left w:val="single" w:sz="4" w:space="0" w:color="auto"/>
              <w:bottom w:val="single" w:sz="4" w:space="0" w:color="auto"/>
              <w:right w:val="nil"/>
            </w:tcBorders>
            <w:vAlign w:val="center"/>
          </w:tcPr>
          <w:p w14:paraId="389074C7" w14:textId="77777777" w:rsidR="001D5A08" w:rsidRPr="00676396" w:rsidRDefault="001D5A08" w:rsidP="00B57159">
            <w:pPr>
              <w:spacing w:after="40"/>
              <w:jc w:val="center"/>
              <w:rPr>
                <w:rFonts w:cstheme="minorHAnsi"/>
                <w:color w:val="575756"/>
                <w:lang w:val="en-US"/>
              </w:rPr>
            </w:pPr>
            <w:r w:rsidRPr="00676396">
              <w:rPr>
                <w:rFonts w:cstheme="minorHAnsi"/>
                <w:color w:val="575756"/>
                <w:lang w:val="en-US"/>
              </w:rPr>
              <w:t>Petites croûtes (rarement érythème, œdème)</w:t>
            </w:r>
          </w:p>
        </w:tc>
      </w:tr>
      <w:tr w:rsidR="001D5A08" w:rsidRPr="00D1201B" w14:paraId="51B5527E" w14:textId="77777777" w:rsidTr="00676396">
        <w:trPr>
          <w:trHeight w:val="556"/>
        </w:trPr>
        <w:tc>
          <w:tcPr>
            <w:tcW w:w="1020" w:type="pct"/>
            <w:tcBorders>
              <w:top w:val="single" w:sz="4" w:space="0" w:color="auto"/>
              <w:left w:val="nil"/>
              <w:bottom w:val="single" w:sz="4" w:space="0" w:color="auto"/>
              <w:right w:val="single" w:sz="4" w:space="0" w:color="auto"/>
            </w:tcBorders>
            <w:vAlign w:val="center"/>
          </w:tcPr>
          <w:p w14:paraId="67D954AA" w14:textId="77777777" w:rsidR="001D5A08" w:rsidRPr="00676396" w:rsidRDefault="001D5A08" w:rsidP="00B57159">
            <w:pPr>
              <w:spacing w:after="40"/>
              <w:jc w:val="center"/>
              <w:rPr>
                <w:rFonts w:cstheme="minorHAnsi"/>
                <w:b/>
                <w:color w:val="575756"/>
                <w:lang w:val="en-US"/>
              </w:rPr>
            </w:pPr>
            <w:r w:rsidRPr="00676396">
              <w:rPr>
                <w:rFonts w:cstheme="minorHAnsi"/>
                <w:b/>
                <w:color w:val="575756"/>
                <w:lang w:val="en-US"/>
              </w:rPr>
              <w:t>4 jours après le traitement</w:t>
            </w:r>
          </w:p>
        </w:tc>
        <w:tc>
          <w:tcPr>
            <w:tcW w:w="3980" w:type="pct"/>
            <w:tcBorders>
              <w:top w:val="single" w:sz="4" w:space="0" w:color="auto"/>
              <w:left w:val="single" w:sz="4" w:space="0" w:color="auto"/>
              <w:bottom w:val="single" w:sz="4" w:space="0" w:color="auto"/>
              <w:right w:val="nil"/>
            </w:tcBorders>
            <w:vAlign w:val="center"/>
            <w:hideMark/>
          </w:tcPr>
          <w:p w14:paraId="1791DC18" w14:textId="22CEE3AC" w:rsidR="001D5A08" w:rsidRPr="00676396" w:rsidRDefault="001D5A08" w:rsidP="00B57159">
            <w:pPr>
              <w:spacing w:after="40"/>
              <w:jc w:val="center"/>
              <w:rPr>
                <w:rFonts w:cstheme="minorHAnsi"/>
                <w:color w:val="575756"/>
                <w:lang w:val="en-US"/>
              </w:rPr>
            </w:pPr>
            <w:r w:rsidRPr="00676396">
              <w:rPr>
                <w:rFonts w:cstheme="minorHAnsi"/>
                <w:color w:val="575756"/>
                <w:lang w:val="en-US"/>
              </w:rPr>
              <w:t>Petites croûtes commencer à se détacher (sans aucun érythème, sans oedème)</w:t>
            </w:r>
          </w:p>
        </w:tc>
      </w:tr>
      <w:tr w:rsidR="001D5A08" w:rsidRPr="00D1201B" w14:paraId="24AA980A" w14:textId="77777777" w:rsidTr="00676396">
        <w:trPr>
          <w:trHeight w:val="1842"/>
        </w:trPr>
        <w:tc>
          <w:tcPr>
            <w:tcW w:w="1020" w:type="pct"/>
            <w:tcBorders>
              <w:top w:val="single" w:sz="4" w:space="0" w:color="auto"/>
              <w:left w:val="nil"/>
              <w:bottom w:val="single" w:sz="4" w:space="0" w:color="auto"/>
              <w:right w:val="single" w:sz="4" w:space="0" w:color="auto"/>
            </w:tcBorders>
            <w:vAlign w:val="center"/>
          </w:tcPr>
          <w:p w14:paraId="342A9A72" w14:textId="77777777" w:rsidR="001D5A08" w:rsidRPr="00676396" w:rsidRDefault="001D5A08" w:rsidP="00B57159">
            <w:pPr>
              <w:spacing w:after="40"/>
              <w:jc w:val="center"/>
              <w:rPr>
                <w:rFonts w:cstheme="minorHAnsi"/>
                <w:b/>
                <w:color w:val="575756"/>
                <w:lang w:val="en-US"/>
              </w:rPr>
            </w:pPr>
            <w:r w:rsidRPr="00676396">
              <w:rPr>
                <w:rFonts w:cstheme="minorHAnsi"/>
                <w:b/>
                <w:color w:val="575756"/>
                <w:lang w:val="en-US"/>
              </w:rPr>
              <w:t>5 - 8 jours après le traitement</w:t>
            </w:r>
          </w:p>
        </w:tc>
        <w:tc>
          <w:tcPr>
            <w:tcW w:w="3980" w:type="pct"/>
            <w:tcBorders>
              <w:top w:val="single" w:sz="4" w:space="0" w:color="auto"/>
              <w:left w:val="single" w:sz="4" w:space="0" w:color="auto"/>
              <w:bottom w:val="single" w:sz="4" w:space="0" w:color="auto"/>
              <w:right w:val="nil"/>
            </w:tcBorders>
            <w:vAlign w:val="center"/>
          </w:tcPr>
          <w:p w14:paraId="6173C5C1" w14:textId="39F92636" w:rsidR="001D5A08" w:rsidRPr="00676396" w:rsidRDefault="001D5A08" w:rsidP="00B57159">
            <w:pPr>
              <w:spacing w:after="40"/>
              <w:jc w:val="center"/>
              <w:rPr>
                <w:rFonts w:cstheme="minorHAnsi"/>
                <w:color w:val="575756"/>
                <w:lang w:val="en-US"/>
              </w:rPr>
            </w:pPr>
            <w:r w:rsidRPr="00676396">
              <w:rPr>
                <w:rFonts w:cstheme="minorHAnsi"/>
                <w:color w:val="575756"/>
                <w:lang w:val="en-US"/>
              </w:rPr>
              <w:t xml:space="preserve">Maintenant, la peau est sans petites croûtes et sans aucun changement de couleur. Le maquillage peut être appliqué dans cette phase. Le rajeunissement est visible. </w:t>
            </w:r>
          </w:p>
          <w:p w14:paraId="31765BC0" w14:textId="77777777" w:rsidR="001D5A08" w:rsidRPr="00676396" w:rsidRDefault="001D5A08" w:rsidP="00B57159">
            <w:pPr>
              <w:spacing w:after="40"/>
              <w:jc w:val="center"/>
              <w:rPr>
                <w:rFonts w:cstheme="minorHAnsi"/>
                <w:color w:val="575756"/>
                <w:lang w:val="en-US"/>
              </w:rPr>
            </w:pPr>
            <w:r w:rsidRPr="00676396">
              <w:rPr>
                <w:rFonts w:cstheme="minorHAnsi"/>
                <w:color w:val="575756"/>
                <w:lang w:val="en-US"/>
              </w:rPr>
              <w:t>Pour soutenir la guérison, nous recommandons d'appliquer le sérum LiftVital deux fois par jour pendant la période de 14 jours</w:t>
            </w:r>
          </w:p>
        </w:tc>
      </w:tr>
    </w:tbl>
    <w:p w14:paraId="3F976F74" w14:textId="77777777" w:rsidR="001D5A08" w:rsidRPr="001D5A08" w:rsidRDefault="001D5A08" w:rsidP="001D5A08">
      <w:pPr>
        <w:rPr>
          <w:rFonts w:cstheme="minorHAnsi"/>
          <w:b/>
          <w:color w:val="575756"/>
          <w:lang w:val="en-US"/>
        </w:rPr>
      </w:pPr>
    </w:p>
    <w:p w14:paraId="2F9B9B58" w14:textId="3B1D1B0F" w:rsidR="001D5A08" w:rsidRPr="001D5A08" w:rsidRDefault="001D5A08" w:rsidP="001D5A08">
      <w:pPr>
        <w:pStyle w:val="Standard"/>
        <w:spacing w:line="276" w:lineRule="auto"/>
        <w:rPr>
          <w:rFonts w:asciiTheme="minorHAnsi" w:hAnsiTheme="minorHAnsi" w:cstheme="minorHAnsi"/>
          <w:color w:val="575756"/>
          <w:sz w:val="22"/>
          <w:szCs w:val="22"/>
        </w:rPr>
      </w:pPr>
      <w:r w:rsidRPr="001D5A08">
        <w:rPr>
          <w:rFonts w:asciiTheme="minorHAnsi" w:hAnsiTheme="minorHAnsi" w:cstheme="minorHAnsi"/>
          <w:color w:val="575756"/>
          <w:sz w:val="22"/>
          <w:szCs w:val="22"/>
        </w:rPr>
        <w:t xml:space="preserve">Si le traitement a été effectué correctement selon les instructions, le vaisseau devrait être retiré immédiatement. une couche carbonisée peut rester sur la peau – une petite croûte, qui disparaitera dans quelques jours. </w:t>
      </w:r>
    </w:p>
    <w:p w14:paraId="7FA34F83" w14:textId="4AC1EEDA" w:rsidR="001D5A08" w:rsidRPr="001D5A08" w:rsidRDefault="001D5A08" w:rsidP="001D5A08">
      <w:pPr>
        <w:pStyle w:val="Standard"/>
        <w:spacing w:line="276" w:lineRule="auto"/>
        <w:rPr>
          <w:rFonts w:asciiTheme="minorHAnsi" w:hAnsiTheme="minorHAnsi" w:cstheme="minorHAnsi"/>
          <w:color w:val="575756"/>
          <w:sz w:val="22"/>
          <w:szCs w:val="22"/>
        </w:rPr>
      </w:pPr>
      <w:r w:rsidRPr="001D5A08">
        <w:rPr>
          <w:rFonts w:asciiTheme="minorHAnsi" w:hAnsiTheme="minorHAnsi" w:cstheme="minorHAnsi"/>
          <w:color w:val="575756"/>
          <w:sz w:val="22"/>
          <w:szCs w:val="22"/>
        </w:rPr>
        <w:t>La guérison prend habituellement une semaine. Dans des cas extraordinaires, cela peut prendre plus de temps. Si une grande lésion a été enlevée , sa guérison peut durer jusqu'à 14 jours.</w:t>
      </w:r>
    </w:p>
    <w:p w14:paraId="5F7DB9CE" w14:textId="77777777" w:rsidR="00676396" w:rsidRPr="00953D48" w:rsidRDefault="00676396" w:rsidP="00676396">
      <w:pPr>
        <w:rPr>
          <w:rFonts w:cstheme="minorHAnsi"/>
          <w:b/>
          <w:color w:val="575756"/>
          <w:lang w:val="en-US"/>
        </w:rPr>
      </w:pPr>
    </w:p>
    <w:p w14:paraId="754DF829" w14:textId="77777777" w:rsidR="00676396" w:rsidRPr="00953D48" w:rsidRDefault="00676396" w:rsidP="00676396">
      <w:pPr>
        <w:rPr>
          <w:rFonts w:cstheme="minorHAnsi"/>
          <w:b/>
          <w:color w:val="575756"/>
          <w:lang w:val="en-US"/>
        </w:rPr>
      </w:pPr>
    </w:p>
    <w:p w14:paraId="4B36456A" w14:textId="77777777" w:rsidR="00676396" w:rsidRPr="00953D48" w:rsidRDefault="00676396" w:rsidP="00676396">
      <w:pPr>
        <w:rPr>
          <w:rFonts w:cstheme="minorHAnsi"/>
          <w:b/>
          <w:color w:val="575756"/>
          <w:lang w:val="en-US"/>
        </w:rPr>
      </w:pPr>
    </w:p>
    <w:p w14:paraId="7C11CB8C" w14:textId="77777777" w:rsidR="00676396" w:rsidRPr="00953D48" w:rsidRDefault="00676396" w:rsidP="00676396">
      <w:pPr>
        <w:pStyle w:val="Nadpis2"/>
        <w:spacing w:before="0" w:line="240" w:lineRule="auto"/>
        <w:rPr>
          <w:rFonts w:asciiTheme="minorHAnsi" w:hAnsiTheme="minorHAnsi" w:cstheme="minorHAnsi"/>
          <w:color w:val="40C0F0"/>
          <w:lang w:val="en-US"/>
        </w:rPr>
      </w:pPr>
      <w:r w:rsidRPr="00953D48">
        <w:rPr>
          <w:rFonts w:asciiTheme="minorHAnsi" w:hAnsiTheme="minorHAnsi" w:cstheme="minorHAnsi"/>
          <w:color w:val="40C0F0"/>
          <w:lang w:val="en-US"/>
        </w:rPr>
        <w:t>POUR PLUS D'INFORMATIONS ET POUR VOIR LES VIDÉOS ILLUSTRATIVES, VEUILLEZ VISITER NOTRE CANAL YOUTUBE</w:t>
      </w:r>
    </w:p>
    <w:p w14:paraId="51BAA41B" w14:textId="77777777" w:rsidR="00676396" w:rsidRPr="007955E6" w:rsidRDefault="00676396" w:rsidP="00676396">
      <w:pPr>
        <w:rPr>
          <w:rFonts w:cstheme="minorHAnsi"/>
          <w:color w:val="575756"/>
          <w:lang w:val="en-US"/>
        </w:rPr>
      </w:pPr>
    </w:p>
    <w:tbl>
      <w:tblPr>
        <w:tblStyle w:val="Mkatabulky"/>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6"/>
        <w:gridCol w:w="4807"/>
      </w:tblGrid>
      <w:tr w:rsidR="00676396" w14:paraId="0194664A" w14:textId="77777777" w:rsidTr="00B57159">
        <w:tc>
          <w:tcPr>
            <w:tcW w:w="4606" w:type="dxa"/>
            <w:vAlign w:val="center"/>
            <w:hideMark/>
          </w:tcPr>
          <w:p w14:paraId="00368F88" w14:textId="77777777" w:rsidR="00676396" w:rsidRDefault="00676396" w:rsidP="00B57159">
            <w:pPr>
              <w:spacing w:after="120"/>
              <w:jc w:val="center"/>
              <w:rPr>
                <w:rFonts w:ascii="Arial" w:hAnsi="Arial" w:cs="Arial"/>
                <w:sz w:val="28"/>
                <w:szCs w:val="22"/>
                <w:lang w:val="en-US"/>
              </w:rPr>
            </w:pPr>
            <w:r>
              <w:rPr>
                <w:rFonts w:ascii="Arial" w:hAnsi="Arial" w:cs="Arial"/>
                <w:noProof/>
                <w:sz w:val="28"/>
                <w:lang w:eastAsia="cs-CZ"/>
              </w:rPr>
              <w:drawing>
                <wp:inline distT="0" distB="0" distL="0" distR="0" wp14:anchorId="056E8302" wp14:editId="7BA49E3E">
                  <wp:extent cx="361950" cy="361950"/>
                  <wp:effectExtent l="0" t="0" r="0" b="0"/>
                  <wp:docPr id="10" name="Obrázek 10" descr="youtube button.jp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ázek 4" descr="youtube button.jpg">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p>
        </w:tc>
        <w:tc>
          <w:tcPr>
            <w:tcW w:w="4606" w:type="dxa"/>
            <w:vAlign w:val="center"/>
          </w:tcPr>
          <w:p w14:paraId="482D0137" w14:textId="77777777" w:rsidR="00676396" w:rsidRDefault="00676396" w:rsidP="00B57159">
            <w:pPr>
              <w:rPr>
                <w:rFonts w:ascii="Arial" w:hAnsi="Arial" w:cs="Arial"/>
                <w:color w:val="0563C1" w:themeColor="hyperlink"/>
                <w:sz w:val="28"/>
                <w:u w:val="single"/>
                <w:lang w:val="en-US"/>
              </w:rPr>
            </w:pPr>
            <w:r w:rsidRPr="00722431">
              <w:rPr>
                <w:rFonts w:ascii="Arial" w:hAnsi="Arial" w:cs="Arial"/>
                <w:color w:val="0563C1" w:themeColor="hyperlink"/>
                <w:sz w:val="28"/>
                <w:u w:val="single"/>
                <w:lang w:val="en-US"/>
              </w:rPr>
              <w:t>www.youtube.com/jettplasmadevices</w:t>
            </w:r>
          </w:p>
        </w:tc>
      </w:tr>
      <w:tr w:rsidR="00676396" w14:paraId="2F6842E0" w14:textId="77777777" w:rsidTr="00B57159">
        <w:tc>
          <w:tcPr>
            <w:tcW w:w="4606" w:type="dxa"/>
            <w:vAlign w:val="center"/>
          </w:tcPr>
          <w:p w14:paraId="3524D570" w14:textId="77777777" w:rsidR="00676396" w:rsidRDefault="00676396" w:rsidP="00B57159">
            <w:pPr>
              <w:spacing w:after="120"/>
              <w:jc w:val="center"/>
              <w:rPr>
                <w:rFonts w:ascii="Arial" w:hAnsi="Arial" w:cs="Arial"/>
                <w:noProof/>
                <w:sz w:val="28"/>
                <w:lang w:eastAsia="cs-CZ"/>
              </w:rPr>
            </w:pPr>
          </w:p>
        </w:tc>
        <w:tc>
          <w:tcPr>
            <w:tcW w:w="4606" w:type="dxa"/>
            <w:vAlign w:val="center"/>
          </w:tcPr>
          <w:p w14:paraId="611CF823" w14:textId="77777777" w:rsidR="00676396" w:rsidRDefault="00676396" w:rsidP="00B57159">
            <w:pPr>
              <w:rPr>
                <w:sz w:val="22"/>
              </w:rPr>
            </w:pPr>
          </w:p>
        </w:tc>
      </w:tr>
    </w:tbl>
    <w:p w14:paraId="4CAC34B3" w14:textId="77777777" w:rsidR="00676396" w:rsidRPr="00057B24" w:rsidRDefault="00676396" w:rsidP="00676396">
      <w:pPr>
        <w:rPr>
          <w:color w:val="575756"/>
          <w:lang w:val="en-US"/>
        </w:rPr>
      </w:pPr>
      <w:r w:rsidRPr="00057B24">
        <w:rPr>
          <w:color w:val="575756"/>
          <w:lang w:val="en-US"/>
        </w:rPr>
        <w:br w:type="page"/>
      </w:r>
    </w:p>
    <w:p w14:paraId="0FECEB6D" w14:textId="77777777" w:rsidR="001D5A08" w:rsidRPr="001D5A08" w:rsidRDefault="001D5A08" w:rsidP="001D5A08">
      <w:pPr>
        <w:pStyle w:val="Nadpis2"/>
        <w:spacing w:before="0" w:line="240" w:lineRule="auto"/>
        <w:rPr>
          <w:rFonts w:asciiTheme="minorHAnsi" w:hAnsiTheme="minorHAnsi" w:cstheme="minorHAnsi"/>
          <w:color w:val="40C0F0"/>
          <w:lang w:val="en-US"/>
        </w:rPr>
      </w:pPr>
      <w:r w:rsidRPr="001D5A08">
        <w:rPr>
          <w:rFonts w:asciiTheme="minorHAnsi" w:hAnsiTheme="minorHAnsi" w:cstheme="minorHAnsi"/>
          <w:color w:val="40C0F0"/>
          <w:lang w:val="en-US"/>
        </w:rPr>
        <w:lastRenderedPageBreak/>
        <w:t>LES PHOTOGRAPHIES AVANT ET APRES TRAITEMENT</w:t>
      </w:r>
    </w:p>
    <w:p w14:paraId="0F105F03" w14:textId="02D940A4" w:rsidR="001D5A08" w:rsidRPr="001D5A08" w:rsidRDefault="001D5A08" w:rsidP="001D5A08">
      <w:pPr>
        <w:pStyle w:val="Standard"/>
        <w:spacing w:line="276" w:lineRule="auto"/>
        <w:rPr>
          <w:rFonts w:asciiTheme="minorHAnsi" w:hAnsiTheme="minorHAnsi" w:cstheme="minorHAnsi"/>
          <w:color w:val="575756"/>
          <w:sz w:val="22"/>
          <w:szCs w:val="22"/>
        </w:rPr>
      </w:pPr>
      <w:r w:rsidRPr="001D5A08">
        <w:rPr>
          <w:rFonts w:asciiTheme="minorHAnsi" w:hAnsiTheme="minorHAnsi" w:cstheme="minorHAnsi"/>
          <w:color w:val="575756"/>
          <w:sz w:val="22"/>
          <w:szCs w:val="22"/>
        </w:rPr>
        <w:t xml:space="preserve">Les patients suivants ont été traités avec </w:t>
      </w:r>
      <w:r w:rsidR="00266B8B">
        <w:rPr>
          <w:rFonts w:asciiTheme="minorHAnsi" w:hAnsiTheme="minorHAnsi" w:cstheme="minorHAnsi"/>
          <w:color w:val="575756"/>
          <w:sz w:val="22"/>
          <w:szCs w:val="22"/>
        </w:rPr>
        <w:t>JETT PLASMA LIFT MEDICAL</w:t>
      </w:r>
      <w:r w:rsidRPr="001D5A08">
        <w:rPr>
          <w:rFonts w:asciiTheme="minorHAnsi" w:hAnsiTheme="minorHAnsi" w:cstheme="minorHAnsi"/>
          <w:color w:val="575756"/>
          <w:sz w:val="22"/>
          <w:szCs w:val="22"/>
        </w:rPr>
        <w:t xml:space="preserve"> et le changement de leur apparence cutanée a été graduellement documenté.</w:t>
      </w:r>
    </w:p>
    <w:p w14:paraId="0219A23A" w14:textId="77777777" w:rsidR="001D5A08" w:rsidRPr="001D5A08" w:rsidRDefault="001D5A08" w:rsidP="001D5A08">
      <w:pPr>
        <w:rPr>
          <w:rFonts w:cstheme="minorHAnsi"/>
          <w:b/>
          <w:color w:val="575756"/>
          <w:lang w:val="en-US"/>
        </w:rPr>
      </w:pPr>
    </w:p>
    <w:p w14:paraId="2C713E06" w14:textId="77777777" w:rsidR="001D5A08" w:rsidRPr="001D5A08" w:rsidRDefault="001D5A08" w:rsidP="001D5A08">
      <w:pPr>
        <w:rPr>
          <w:rFonts w:cstheme="minorHAnsi"/>
          <w:b/>
          <w:color w:val="575756"/>
          <w:lang w:val="en-US"/>
        </w:rPr>
      </w:pPr>
    </w:p>
    <w:p w14:paraId="0F653371" w14:textId="3F8AA09A" w:rsidR="001D5A08" w:rsidRPr="001D5A08" w:rsidRDefault="001D5A08" w:rsidP="001D5A08">
      <w:pPr>
        <w:jc w:val="center"/>
        <w:rPr>
          <w:rFonts w:cstheme="minorHAnsi"/>
          <w:b/>
          <w:color w:val="575756"/>
          <w:lang w:val="en-US"/>
        </w:rPr>
      </w:pPr>
      <w:r w:rsidRPr="006A2D96">
        <w:rPr>
          <w:rFonts w:cs="Calibri"/>
          <w:noProof/>
          <w:lang w:val="fr-FR" w:eastAsia="fr-FR"/>
        </w:rPr>
        <w:drawing>
          <wp:inline distT="0" distB="0" distL="0" distR="0" wp14:anchorId="3C1B6B60" wp14:editId="751B9E08">
            <wp:extent cx="5762625" cy="1541780"/>
            <wp:effectExtent l="0" t="0" r="9525" b="1270"/>
            <wp:docPr id="4" name="Obrázek 4" descr="C:\Users\Admin\AppData\Local\Microsoft\Windows\INetCache\Content.Word\scar before aft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 descr="C:\Users\Admin\AppData\Local\Microsoft\Windows\INetCache\Content.Word\scar before aftre.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2625" cy="1541780"/>
                    </a:xfrm>
                    <a:prstGeom prst="rect">
                      <a:avLst/>
                    </a:prstGeom>
                    <a:noFill/>
                    <a:ln>
                      <a:noFill/>
                    </a:ln>
                  </pic:spPr>
                </pic:pic>
              </a:graphicData>
            </a:graphic>
          </wp:inline>
        </w:drawing>
      </w:r>
    </w:p>
    <w:p w14:paraId="38733691" w14:textId="55AE4030" w:rsidR="001D5A08" w:rsidRPr="001D5A08" w:rsidRDefault="001D5A08" w:rsidP="001D5A08">
      <w:pPr>
        <w:jc w:val="center"/>
        <w:rPr>
          <w:rFonts w:cstheme="minorHAnsi"/>
          <w:b/>
          <w:color w:val="575756"/>
          <w:lang w:val="en-US"/>
        </w:rPr>
      </w:pPr>
      <w:r w:rsidRPr="001D5A08">
        <w:rPr>
          <w:rFonts w:cstheme="minorHAnsi"/>
          <w:b/>
          <w:color w:val="575756"/>
          <w:lang w:val="en-US"/>
        </w:rPr>
        <w:t>Avant le traitement                                   Un mois après le 2ème traitement</w:t>
      </w:r>
    </w:p>
    <w:p w14:paraId="407DCBD8" w14:textId="1C6642C1" w:rsidR="001D5A08" w:rsidRDefault="001D5A08" w:rsidP="001D5A08">
      <w:pPr>
        <w:jc w:val="center"/>
        <w:rPr>
          <w:rFonts w:cstheme="minorHAnsi"/>
          <w:b/>
          <w:color w:val="575756"/>
          <w:lang w:val="en-US"/>
        </w:rPr>
      </w:pPr>
    </w:p>
    <w:p w14:paraId="1A1BA0B6" w14:textId="30F11B3E" w:rsidR="00676396" w:rsidRDefault="00676396" w:rsidP="001D5A08">
      <w:pPr>
        <w:jc w:val="center"/>
        <w:rPr>
          <w:rFonts w:cstheme="minorHAnsi"/>
          <w:b/>
          <w:color w:val="575756"/>
          <w:lang w:val="en-US"/>
        </w:rPr>
      </w:pPr>
    </w:p>
    <w:p w14:paraId="2CAEEB0C" w14:textId="77777777" w:rsidR="00676396" w:rsidRPr="001D5A08" w:rsidRDefault="00676396" w:rsidP="001D5A08">
      <w:pPr>
        <w:jc w:val="center"/>
        <w:rPr>
          <w:rFonts w:cstheme="minorHAnsi"/>
          <w:b/>
          <w:color w:val="575756"/>
          <w:lang w:val="en-US"/>
        </w:rPr>
      </w:pPr>
    </w:p>
    <w:p w14:paraId="35020685" w14:textId="1CB71579" w:rsidR="001D5A08" w:rsidRPr="001D5A08" w:rsidRDefault="001D5A08" w:rsidP="001D5A08">
      <w:pPr>
        <w:jc w:val="center"/>
        <w:rPr>
          <w:rFonts w:cstheme="minorHAnsi"/>
          <w:b/>
          <w:color w:val="575756"/>
          <w:lang w:val="en-US"/>
        </w:rPr>
      </w:pPr>
    </w:p>
    <w:p w14:paraId="29C0E91F" w14:textId="36BF86C5" w:rsidR="001D5A08" w:rsidRPr="001D5A08" w:rsidRDefault="001D5A08" w:rsidP="001D5A08">
      <w:pPr>
        <w:jc w:val="center"/>
        <w:rPr>
          <w:rFonts w:cstheme="minorHAnsi"/>
          <w:b/>
          <w:color w:val="575756"/>
          <w:lang w:val="en-US"/>
        </w:rPr>
      </w:pPr>
      <w:r w:rsidRPr="001D5A08">
        <w:rPr>
          <w:rFonts w:cstheme="minorHAnsi"/>
          <w:b/>
          <w:noProof/>
          <w:color w:val="575756"/>
          <w:lang w:val="en-US"/>
        </w:rPr>
        <mc:AlternateContent>
          <mc:Choice Requires="wps">
            <w:drawing>
              <wp:anchor distT="0" distB="0" distL="114300" distR="114300" simplePos="0" relativeHeight="251658240" behindDoc="0" locked="0" layoutInCell="1" allowOverlap="1" wp14:anchorId="0AC96C39" wp14:editId="1A9B5590">
                <wp:simplePos x="0" y="0"/>
                <wp:positionH relativeFrom="column">
                  <wp:posOffset>3228502</wp:posOffset>
                </wp:positionH>
                <wp:positionV relativeFrom="paragraph">
                  <wp:posOffset>-46355</wp:posOffset>
                </wp:positionV>
                <wp:extent cx="2791460" cy="270510"/>
                <wp:effectExtent l="0" t="0" r="27940" b="15240"/>
                <wp:wrapNone/>
                <wp:docPr id="9" name="Obdélník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91460" cy="270510"/>
                        </a:xfrm>
                        <a:prstGeom prst="rect">
                          <a:avLst/>
                        </a:prstGeom>
                        <a:solidFill>
                          <a:srgbClr val="FFFFFF"/>
                        </a:solidFill>
                        <a:ln w="9525">
                          <a:solidFill>
                            <a:srgbClr val="000000"/>
                          </a:solidFill>
                          <a:miter lim="800000"/>
                          <a:headEnd/>
                          <a:tailEnd/>
                        </a:ln>
                      </wps:spPr>
                      <wps:txbx>
                        <w:txbxContent>
                          <w:p w14:paraId="16601381" w14:textId="02BFB84F" w:rsidR="001D5A08" w:rsidRPr="000F0797" w:rsidRDefault="001D5A08" w:rsidP="001D5A08">
                            <w:pPr>
                              <w:jc w:val="center"/>
                              <w:rPr>
                                <w:lang w:val="fr-FR"/>
                              </w:rPr>
                            </w:pPr>
                            <w:r>
                              <w:rPr>
                                <w:lang w:val="fr-FR"/>
                              </w:rPr>
                              <w:t>6 semaines après une session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C96C39" id="Obdélník 9" o:spid="_x0000_s1026" style="position:absolute;left:0;text-align:left;margin-left:254.2pt;margin-top:-3.65pt;width:219.8pt;height:21.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">
                <v:textbox>
                  <w:txbxContent>
                    <w:p w14:paraId="16601381" w14:textId="02BFB84F" w:rsidR="001D5A08" w:rsidRPr="000F0797" w:rsidRDefault="001D5A08" w:rsidP="001D5A08">
                      <w:pPr>
                        <w:jc w:val="center"/>
                        <w:rPr>
                          <w:lang w:val="fr-FR"/>
                        </w:rPr>
                      </w:pPr>
                      <w:r>
                        <w:rPr>
                          <w:lang w:val="fr-FR"/>
                        </w:rPr>
                        <w:t>6 semaines après une session</w:t>
                      </w:r>
                    </w:p>
                  </w:txbxContent>
                </v:textbox>
              </v:rect>
            </w:pict>
          </mc:Fallback>
        </mc:AlternateContent>
      </w:r>
      <w:r w:rsidRPr="001D5A08">
        <w:rPr>
          <w:rFonts w:cstheme="minorHAnsi"/>
          <w:b/>
          <w:noProof/>
          <w:color w:val="575756"/>
          <w:lang w:val="en-US"/>
        </w:rPr>
        <w:drawing>
          <wp:inline distT="0" distB="0" distL="0" distR="0" wp14:anchorId="02F3095C" wp14:editId="1157332B">
            <wp:extent cx="5241925" cy="2817495"/>
            <wp:effectExtent l="0" t="0" r="0" b="1905"/>
            <wp:docPr id="3" name="Obrázek 3" descr="C:\Users\Admin\AppData\Local\Microsoft\Windows\INetCache\Content.Word\Scar Dr. Ghazzaw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5" descr="C:\Users\Admin\AppData\Local\Microsoft\Windows\INetCache\Content.Word\Scar Dr. Ghazzawi.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41925" cy="2817495"/>
                    </a:xfrm>
                    <a:prstGeom prst="rect">
                      <a:avLst/>
                    </a:prstGeom>
                    <a:noFill/>
                    <a:ln>
                      <a:noFill/>
                    </a:ln>
                  </pic:spPr>
                </pic:pic>
              </a:graphicData>
            </a:graphic>
          </wp:inline>
        </w:drawing>
      </w:r>
    </w:p>
    <w:p w14:paraId="68BC04B4" w14:textId="77777777" w:rsidR="001D5A08" w:rsidRPr="001D5A08" w:rsidRDefault="001D5A08" w:rsidP="001D5A08">
      <w:pPr>
        <w:jc w:val="center"/>
        <w:rPr>
          <w:rFonts w:cstheme="minorHAnsi"/>
          <w:b/>
          <w:color w:val="575756"/>
          <w:lang w:val="en-US"/>
        </w:rPr>
      </w:pPr>
    </w:p>
    <w:p w14:paraId="100D614F" w14:textId="77C04276" w:rsidR="001D5A08" w:rsidRPr="001D5A08" w:rsidRDefault="001D5A08" w:rsidP="001D5A08">
      <w:pPr>
        <w:jc w:val="center"/>
        <w:rPr>
          <w:rFonts w:cstheme="minorHAnsi"/>
          <w:b/>
          <w:color w:val="575756"/>
          <w:lang w:val="en-US"/>
        </w:rPr>
      </w:pPr>
      <w:r w:rsidRPr="001D5A08">
        <w:rPr>
          <w:rFonts w:cstheme="minorHAnsi"/>
          <w:b/>
          <w:noProof/>
          <w:color w:val="575756"/>
          <w:lang w:val="en-US"/>
        </w:rPr>
        <w:lastRenderedPageBreak/>
        <w:drawing>
          <wp:inline distT="0" distB="0" distL="0" distR="0" wp14:anchorId="40BACCD6" wp14:editId="3DEAE782">
            <wp:extent cx="2552065" cy="2562225"/>
            <wp:effectExtent l="0" t="0" r="635" b="9525"/>
            <wp:docPr id="2" name="Obrázek 2" descr="C:\Users\Admin\AppData\Local\Microsoft\Windows\INetCache\Content.Word\před zákrokem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7" descr="C:\Users\Admin\AppData\Local\Microsoft\Windows\INetCache\Content.Word\před zákrokem (2).jpg"/>
                    <pic:cNvPicPr>
                      <a:picLocks noChangeAspect="1" noChangeArrowheads="1"/>
                    </pic:cNvPicPr>
                  </pic:nvPicPr>
                  <pic:blipFill>
                    <a:blip r:embed="rId13">
                      <a:extLst>
                        <a:ext uri="{28A0092B-C50C-407E-A947-70E740481C1C}">
                          <a14:useLocalDpi xmlns:a14="http://schemas.microsoft.com/office/drawing/2010/main" val="0"/>
                        </a:ext>
                      </a:extLst>
                    </a:blip>
                    <a:srcRect l="25467" t="25169" r="25272"/>
                    <a:stretch>
                      <a:fillRect/>
                    </a:stretch>
                  </pic:blipFill>
                  <pic:spPr bwMode="auto">
                    <a:xfrm>
                      <a:off x="0" y="0"/>
                      <a:ext cx="2552065" cy="2562225"/>
                    </a:xfrm>
                    <a:prstGeom prst="rect">
                      <a:avLst/>
                    </a:prstGeom>
                    <a:noFill/>
                    <a:ln>
                      <a:noFill/>
                    </a:ln>
                  </pic:spPr>
                </pic:pic>
              </a:graphicData>
            </a:graphic>
          </wp:inline>
        </w:drawing>
      </w:r>
      <w:r w:rsidRPr="001D5A08">
        <w:rPr>
          <w:rFonts w:cstheme="minorHAnsi"/>
          <w:b/>
          <w:noProof/>
          <w:color w:val="575756"/>
          <w:lang w:val="en-US"/>
        </w:rPr>
        <w:drawing>
          <wp:inline distT="0" distB="0" distL="0" distR="0" wp14:anchorId="59511359" wp14:editId="68C58F53">
            <wp:extent cx="2722245" cy="2552065"/>
            <wp:effectExtent l="0" t="0" r="1905" b="635"/>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9"/>
                    <pic:cNvPicPr>
                      <a:picLocks noChangeAspect="1" noChangeArrowheads="1"/>
                    </pic:cNvPicPr>
                  </pic:nvPicPr>
                  <pic:blipFill>
                    <a:blip r:embed="rId14">
                      <a:extLst>
                        <a:ext uri="{28A0092B-C50C-407E-A947-70E740481C1C}">
                          <a14:useLocalDpi xmlns:a14="http://schemas.microsoft.com/office/drawing/2010/main" val="0"/>
                        </a:ext>
                      </a:extLst>
                    </a:blip>
                    <a:srcRect l="28728" t="46834" r="38960" b="7661"/>
                    <a:stretch>
                      <a:fillRect/>
                    </a:stretch>
                  </pic:blipFill>
                  <pic:spPr bwMode="auto">
                    <a:xfrm>
                      <a:off x="0" y="0"/>
                      <a:ext cx="2722245" cy="2552065"/>
                    </a:xfrm>
                    <a:prstGeom prst="rect">
                      <a:avLst/>
                    </a:prstGeom>
                    <a:noFill/>
                    <a:ln>
                      <a:noFill/>
                    </a:ln>
                  </pic:spPr>
                </pic:pic>
              </a:graphicData>
            </a:graphic>
          </wp:inline>
        </w:drawing>
      </w:r>
    </w:p>
    <w:p w14:paraId="6C5AC719" w14:textId="18E1522C" w:rsidR="001D5A08" w:rsidRPr="001D5A08" w:rsidRDefault="001D5A08" w:rsidP="001D5A08">
      <w:pPr>
        <w:jc w:val="center"/>
        <w:rPr>
          <w:rFonts w:cstheme="minorHAnsi"/>
          <w:b/>
          <w:color w:val="575756"/>
          <w:lang w:val="en-US"/>
        </w:rPr>
      </w:pPr>
      <w:r w:rsidRPr="001D5A08">
        <w:rPr>
          <w:rFonts w:cstheme="minorHAnsi"/>
          <w:b/>
          <w:color w:val="575756"/>
          <w:lang w:val="en-US"/>
        </w:rPr>
        <w:t>Avant le traitement                                   14 jours après le 1er traitement</w:t>
      </w:r>
    </w:p>
    <w:sectPr w:rsidR="001D5A08" w:rsidRPr="001D5A08" w:rsidSect="009D220E">
      <w:headerReference w:type="even" r:id="rId15"/>
      <w:headerReference w:type="default" r:id="rId16"/>
      <w:footerReference w:type="even" r:id="rId17"/>
      <w:footerReference w:type="default" r:id="rId18"/>
      <w:headerReference w:type="first" r:id="rId19"/>
      <w:footerReference w:type="first" r:id="rId20"/>
      <w:pgSz w:w="11900" w:h="16840"/>
      <w:pgMar w:top="2268" w:right="567" w:bottom="1026" w:left="567" w:header="567"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620A5AC" w14:textId="77777777" w:rsidR="00BC7523" w:rsidRDefault="00BC7523" w:rsidP="007D29C6">
      <w:r>
        <w:separator/>
      </w:r>
    </w:p>
  </w:endnote>
  <w:endnote w:type="continuationSeparator" w:id="0">
    <w:p w14:paraId="65E42AE3" w14:textId="77777777" w:rsidR="00BC7523" w:rsidRDefault="00BC7523" w:rsidP="007D29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Calibri Light">
    <w:panose1 w:val="020F0302020204030204"/>
    <w:charset w:val="EE"/>
    <w:family w:val="swiss"/>
    <w:pitch w:val="variable"/>
    <w:sig w:usb0="E0002A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EC5367" w14:textId="77777777" w:rsidR="001D4E34" w:rsidRDefault="001D4E34">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7FF4B5" w14:textId="39B9707B" w:rsidR="007D29C6" w:rsidRDefault="0045688C" w:rsidP="00A27925">
    <w:pPr>
      <w:pStyle w:val="Zpat"/>
      <w:jc w:val="center"/>
    </w:pPr>
    <w:r>
      <w:rPr>
        <w:noProof/>
        <w:lang w:eastAsia="cs-CZ"/>
      </w:rPr>
      <w:drawing>
        <wp:anchor distT="0" distB="0" distL="114300" distR="114300" simplePos="0" relativeHeight="251658240" behindDoc="1" locked="0" layoutInCell="1" allowOverlap="1" wp14:anchorId="2BA255FA" wp14:editId="00214955">
          <wp:simplePos x="0" y="0"/>
          <wp:positionH relativeFrom="column">
            <wp:align>center</wp:align>
          </wp:positionH>
          <wp:positionV relativeFrom="page">
            <wp:posOffset>10076873</wp:posOffset>
          </wp:positionV>
          <wp:extent cx="3812400" cy="396000"/>
          <wp:effectExtent l="0" t="0" r="0" b="10795"/>
          <wp:wrapNone/>
          <wp:docPr id="5"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9"/>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3812400" cy="39600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58E720" w14:textId="77777777" w:rsidR="001D4E34" w:rsidRDefault="001D4E34">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21994CC" w14:textId="77777777" w:rsidR="00BC7523" w:rsidRDefault="00BC7523" w:rsidP="007D29C6">
      <w:r>
        <w:separator/>
      </w:r>
    </w:p>
  </w:footnote>
  <w:footnote w:type="continuationSeparator" w:id="0">
    <w:p w14:paraId="5B6F85C9" w14:textId="77777777" w:rsidR="00BC7523" w:rsidRDefault="00BC7523" w:rsidP="007D29C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51E690" w14:textId="77777777" w:rsidR="001D4E34" w:rsidRDefault="001D4E34">
    <w:pPr>
      <w:pStyle w:val="Zhlav"/>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2F53E7" w14:textId="3A1E5234" w:rsidR="007D29C6" w:rsidRDefault="0045688C" w:rsidP="00CB7585">
    <w:pPr>
      <w:pStyle w:val="Zhlav"/>
    </w:pPr>
    <w:r>
      <w:rPr>
        <w:noProof/>
        <w:lang w:eastAsia="cs-CZ"/>
      </w:rPr>
      <w:drawing>
        <wp:anchor distT="0" distB="0" distL="114300" distR="114300" simplePos="0" relativeHeight="251657216" behindDoc="1" locked="0" layoutInCell="1" allowOverlap="1" wp14:anchorId="0BD32EEC" wp14:editId="28589560">
          <wp:simplePos x="0" y="0"/>
          <wp:positionH relativeFrom="column">
            <wp:align>center</wp:align>
          </wp:positionH>
          <wp:positionV relativeFrom="page">
            <wp:posOffset>365070</wp:posOffset>
          </wp:positionV>
          <wp:extent cx="6919200" cy="968400"/>
          <wp:effectExtent l="0" t="0" r="0" b="0"/>
          <wp:wrapNone/>
          <wp:docPr id="6"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8"/>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6919200" cy="9684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C0E752" w14:textId="77777777" w:rsidR="001D4E34" w:rsidRDefault="001D4E34">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B"/>
    <w:multiLevelType w:val="multilevel"/>
    <w:tmpl w:val="C0C2810A"/>
    <w:lvl w:ilvl="0">
      <w:start w:val="1"/>
      <w:numFmt w:val="decimal"/>
      <w:lvlText w:val="%1."/>
      <w:lvlJc w:val="left"/>
      <w:pPr>
        <w:tabs>
          <w:tab w:val="num" w:pos="432"/>
        </w:tabs>
        <w:ind w:left="432" w:hanging="432"/>
      </w:pPr>
      <w:rPr>
        <w:b/>
      </w:rPr>
    </w:lvl>
    <w:lvl w:ilvl="1">
      <w:start w:val="1"/>
      <w:numFmt w:val="decimal"/>
      <w:lvlText w:val="%1.%2"/>
      <w:lvlJc w:val="left"/>
      <w:pPr>
        <w:tabs>
          <w:tab w:val="num" w:pos="1296"/>
        </w:tabs>
        <w:ind w:left="1296" w:hanging="576"/>
      </w:pPr>
    </w:lvl>
    <w:lvl w:ilvl="2">
      <w:start w:val="1"/>
      <w:numFmt w:val="decimal"/>
      <w:lvlText w:val="%1.%2.%3"/>
      <w:lvlJc w:val="left"/>
      <w:pPr>
        <w:tabs>
          <w:tab w:val="num" w:pos="720"/>
        </w:tabs>
        <w:ind w:left="720" w:hanging="720"/>
      </w:pPr>
      <w:rPr>
        <w:b w:val="0"/>
        <w:bCs w:val="0"/>
        <w:i w:val="0"/>
        <w:iCs w:val="0"/>
        <w:caps w:val="0"/>
        <w:smallCaps w:val="0"/>
        <w:strike w:val="0"/>
        <w:dstrike w:val="0"/>
        <w:outline w:val="0"/>
        <w:shadow w:val="0"/>
        <w:emboss w:val="0"/>
        <w:imprint w:val="0"/>
        <w:noProof w:val="0"/>
        <w:vanish w:val="0"/>
        <w:webHidden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 w15:restartNumberingAfterBreak="0">
    <w:nsid w:val="01181B91"/>
    <w:multiLevelType w:val="hybridMultilevel"/>
    <w:tmpl w:val="D68A1028"/>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2" w15:restartNumberingAfterBreak="0">
    <w:nsid w:val="02954BA6"/>
    <w:multiLevelType w:val="hybridMultilevel"/>
    <w:tmpl w:val="E562609E"/>
    <w:lvl w:ilvl="0" w:tplc="04050003">
      <w:start w:val="1"/>
      <w:numFmt w:val="bullet"/>
      <w:lvlText w:val="o"/>
      <w:lvlJc w:val="left"/>
      <w:pPr>
        <w:ind w:left="720" w:hanging="360"/>
      </w:pPr>
      <w:rPr>
        <w:rFonts w:ascii="Courier New"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0841597F"/>
    <w:multiLevelType w:val="hybridMultilevel"/>
    <w:tmpl w:val="381AB486"/>
    <w:lvl w:ilvl="0" w:tplc="0405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0164AE8"/>
    <w:multiLevelType w:val="hybridMultilevel"/>
    <w:tmpl w:val="C5FAAA44"/>
    <w:lvl w:ilvl="0" w:tplc="04050003">
      <w:start w:val="1"/>
      <w:numFmt w:val="bullet"/>
      <w:lvlText w:val="o"/>
      <w:lvlJc w:val="left"/>
      <w:pPr>
        <w:ind w:left="720" w:hanging="360"/>
      </w:pPr>
      <w:rPr>
        <w:rFonts w:ascii="Courier New"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1142492E"/>
    <w:multiLevelType w:val="hybridMultilevel"/>
    <w:tmpl w:val="A88C77FC"/>
    <w:lvl w:ilvl="0" w:tplc="04050003">
      <w:start w:val="1"/>
      <w:numFmt w:val="bullet"/>
      <w:lvlText w:val="o"/>
      <w:lvlJc w:val="left"/>
      <w:pPr>
        <w:ind w:left="1146" w:hanging="360"/>
      </w:pPr>
      <w:rPr>
        <w:rFonts w:ascii="Courier New" w:hAnsi="Courier New" w:cs="Courier New" w:hint="default"/>
      </w:rPr>
    </w:lvl>
    <w:lvl w:ilvl="1" w:tplc="04050003" w:tentative="1">
      <w:start w:val="1"/>
      <w:numFmt w:val="bullet"/>
      <w:lvlText w:val="o"/>
      <w:lvlJc w:val="left"/>
      <w:pPr>
        <w:ind w:left="1866" w:hanging="360"/>
      </w:pPr>
      <w:rPr>
        <w:rFonts w:ascii="Courier New" w:hAnsi="Courier New" w:cs="Courier New" w:hint="default"/>
      </w:rPr>
    </w:lvl>
    <w:lvl w:ilvl="2" w:tplc="04050005" w:tentative="1">
      <w:start w:val="1"/>
      <w:numFmt w:val="bullet"/>
      <w:lvlText w:val=""/>
      <w:lvlJc w:val="left"/>
      <w:pPr>
        <w:ind w:left="2586" w:hanging="360"/>
      </w:pPr>
      <w:rPr>
        <w:rFonts w:ascii="Wingdings" w:hAnsi="Wingdings" w:hint="default"/>
      </w:rPr>
    </w:lvl>
    <w:lvl w:ilvl="3" w:tplc="04050001" w:tentative="1">
      <w:start w:val="1"/>
      <w:numFmt w:val="bullet"/>
      <w:lvlText w:val=""/>
      <w:lvlJc w:val="left"/>
      <w:pPr>
        <w:ind w:left="3306" w:hanging="360"/>
      </w:pPr>
      <w:rPr>
        <w:rFonts w:ascii="Symbol" w:hAnsi="Symbol" w:hint="default"/>
      </w:rPr>
    </w:lvl>
    <w:lvl w:ilvl="4" w:tplc="04050003" w:tentative="1">
      <w:start w:val="1"/>
      <w:numFmt w:val="bullet"/>
      <w:lvlText w:val="o"/>
      <w:lvlJc w:val="left"/>
      <w:pPr>
        <w:ind w:left="4026" w:hanging="360"/>
      </w:pPr>
      <w:rPr>
        <w:rFonts w:ascii="Courier New" w:hAnsi="Courier New" w:cs="Courier New" w:hint="default"/>
      </w:rPr>
    </w:lvl>
    <w:lvl w:ilvl="5" w:tplc="04050005" w:tentative="1">
      <w:start w:val="1"/>
      <w:numFmt w:val="bullet"/>
      <w:lvlText w:val=""/>
      <w:lvlJc w:val="left"/>
      <w:pPr>
        <w:ind w:left="4746" w:hanging="360"/>
      </w:pPr>
      <w:rPr>
        <w:rFonts w:ascii="Wingdings" w:hAnsi="Wingdings" w:hint="default"/>
      </w:rPr>
    </w:lvl>
    <w:lvl w:ilvl="6" w:tplc="04050001" w:tentative="1">
      <w:start w:val="1"/>
      <w:numFmt w:val="bullet"/>
      <w:lvlText w:val=""/>
      <w:lvlJc w:val="left"/>
      <w:pPr>
        <w:ind w:left="5466" w:hanging="360"/>
      </w:pPr>
      <w:rPr>
        <w:rFonts w:ascii="Symbol" w:hAnsi="Symbol" w:hint="default"/>
      </w:rPr>
    </w:lvl>
    <w:lvl w:ilvl="7" w:tplc="04050003" w:tentative="1">
      <w:start w:val="1"/>
      <w:numFmt w:val="bullet"/>
      <w:lvlText w:val="o"/>
      <w:lvlJc w:val="left"/>
      <w:pPr>
        <w:ind w:left="6186" w:hanging="360"/>
      </w:pPr>
      <w:rPr>
        <w:rFonts w:ascii="Courier New" w:hAnsi="Courier New" w:cs="Courier New" w:hint="default"/>
      </w:rPr>
    </w:lvl>
    <w:lvl w:ilvl="8" w:tplc="04050005" w:tentative="1">
      <w:start w:val="1"/>
      <w:numFmt w:val="bullet"/>
      <w:lvlText w:val=""/>
      <w:lvlJc w:val="left"/>
      <w:pPr>
        <w:ind w:left="6906" w:hanging="360"/>
      </w:pPr>
      <w:rPr>
        <w:rFonts w:ascii="Wingdings" w:hAnsi="Wingdings" w:hint="default"/>
      </w:rPr>
    </w:lvl>
  </w:abstractNum>
  <w:abstractNum w:abstractNumId="6" w15:restartNumberingAfterBreak="0">
    <w:nsid w:val="14EC5247"/>
    <w:multiLevelType w:val="hybridMultilevel"/>
    <w:tmpl w:val="7AD6E26E"/>
    <w:lvl w:ilvl="0" w:tplc="04050003">
      <w:start w:val="1"/>
      <w:numFmt w:val="bullet"/>
      <w:lvlText w:val="o"/>
      <w:lvlJc w:val="left"/>
      <w:pPr>
        <w:ind w:left="720" w:hanging="360"/>
      </w:pPr>
      <w:rPr>
        <w:rFonts w:ascii="Courier New"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199F2FB2"/>
    <w:multiLevelType w:val="hybridMultilevel"/>
    <w:tmpl w:val="3FDAF2C4"/>
    <w:lvl w:ilvl="0" w:tplc="04050003">
      <w:start w:val="1"/>
      <w:numFmt w:val="bullet"/>
      <w:lvlText w:val="o"/>
      <w:lvlJc w:val="left"/>
      <w:pPr>
        <w:ind w:left="720" w:hanging="360"/>
      </w:pPr>
      <w:rPr>
        <w:rFonts w:ascii="Courier New" w:hAnsi="Courier New" w:cs="Courier New"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8" w15:restartNumberingAfterBreak="0">
    <w:nsid w:val="1F7B766E"/>
    <w:multiLevelType w:val="hybridMultilevel"/>
    <w:tmpl w:val="EC0ABDB0"/>
    <w:lvl w:ilvl="0" w:tplc="04050003">
      <w:start w:val="1"/>
      <w:numFmt w:val="bullet"/>
      <w:lvlText w:val="o"/>
      <w:lvlJc w:val="left"/>
      <w:pPr>
        <w:ind w:left="720" w:hanging="360"/>
      </w:pPr>
      <w:rPr>
        <w:rFonts w:ascii="Courier New" w:hAnsi="Courier New" w:cs="Courier New"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9" w15:restartNumberingAfterBreak="0">
    <w:nsid w:val="2052268C"/>
    <w:multiLevelType w:val="hybridMultilevel"/>
    <w:tmpl w:val="EA86BF9A"/>
    <w:lvl w:ilvl="0" w:tplc="040C0003">
      <w:start w:val="1"/>
      <w:numFmt w:val="bullet"/>
      <w:lvlText w:val="o"/>
      <w:lvlJc w:val="left"/>
      <w:pPr>
        <w:ind w:left="1440" w:hanging="360"/>
      </w:pPr>
      <w:rPr>
        <w:rFonts w:ascii="Courier New" w:hAnsi="Courier New" w:cs="Courier New" w:hint="default"/>
      </w:rPr>
    </w:lvl>
    <w:lvl w:ilvl="1" w:tplc="040C0003">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0" w15:restartNumberingAfterBreak="0">
    <w:nsid w:val="212F509A"/>
    <w:multiLevelType w:val="hybridMultilevel"/>
    <w:tmpl w:val="755254D8"/>
    <w:lvl w:ilvl="0" w:tplc="444C7A78">
      <w:start w:val="1"/>
      <w:numFmt w:val="decimal"/>
      <w:lvlText w:val="%1)"/>
      <w:lvlJc w:val="left"/>
      <w:pPr>
        <w:ind w:left="720" w:hanging="360"/>
      </w:pPr>
      <w:rPr>
        <w:rFonts w:hint="default"/>
        <w:color w:val="00B0F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22A83A48"/>
    <w:multiLevelType w:val="hybridMultilevel"/>
    <w:tmpl w:val="4FBAF934"/>
    <w:lvl w:ilvl="0" w:tplc="0405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A8F7844"/>
    <w:multiLevelType w:val="hybridMultilevel"/>
    <w:tmpl w:val="49B4F5B8"/>
    <w:lvl w:ilvl="0" w:tplc="0405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3B60C0F"/>
    <w:multiLevelType w:val="hybridMultilevel"/>
    <w:tmpl w:val="EAEE458A"/>
    <w:lvl w:ilvl="0" w:tplc="04050003">
      <w:start w:val="1"/>
      <w:numFmt w:val="bullet"/>
      <w:lvlText w:val="o"/>
      <w:lvlJc w:val="left"/>
      <w:pPr>
        <w:ind w:left="720" w:hanging="360"/>
      </w:pPr>
      <w:rPr>
        <w:rFonts w:ascii="Courier New"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15:restartNumberingAfterBreak="0">
    <w:nsid w:val="37D82286"/>
    <w:multiLevelType w:val="hybridMultilevel"/>
    <w:tmpl w:val="60A8A24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15:restartNumberingAfterBreak="0">
    <w:nsid w:val="399D7DFA"/>
    <w:multiLevelType w:val="hybridMultilevel"/>
    <w:tmpl w:val="1BCCC22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39B334B7"/>
    <w:multiLevelType w:val="hybridMultilevel"/>
    <w:tmpl w:val="5220F6B0"/>
    <w:lvl w:ilvl="0" w:tplc="56F0CC50">
      <w:start w:val="1"/>
      <w:numFmt w:val="decimal"/>
      <w:lvlText w:val="%1."/>
      <w:lvlJc w:val="left"/>
      <w:pPr>
        <w:ind w:left="720" w:hanging="360"/>
      </w:pPr>
      <w:rPr>
        <w:rFonts w:hint="default"/>
        <w:b/>
        <w:color w:val="808080" w:themeColor="background1" w:themeShade="8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15:restartNumberingAfterBreak="0">
    <w:nsid w:val="433911C9"/>
    <w:multiLevelType w:val="hybridMultilevel"/>
    <w:tmpl w:val="6046DB16"/>
    <w:lvl w:ilvl="0" w:tplc="04050003">
      <w:start w:val="1"/>
      <w:numFmt w:val="bullet"/>
      <w:lvlText w:val="o"/>
      <w:lvlJc w:val="left"/>
      <w:pPr>
        <w:ind w:left="720" w:hanging="360"/>
      </w:pPr>
      <w:rPr>
        <w:rFonts w:ascii="Courier New" w:hAnsi="Courier New" w:cs="Courier New"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18" w15:restartNumberingAfterBreak="0">
    <w:nsid w:val="435D0FE2"/>
    <w:multiLevelType w:val="hybridMultilevel"/>
    <w:tmpl w:val="0ED2F2B2"/>
    <w:lvl w:ilvl="0" w:tplc="04050001">
      <w:start w:val="1"/>
      <w:numFmt w:val="bullet"/>
      <w:lvlText w:val=""/>
      <w:lvlJc w:val="left"/>
      <w:pPr>
        <w:ind w:left="1146" w:hanging="360"/>
      </w:pPr>
      <w:rPr>
        <w:rFonts w:ascii="Symbol" w:hAnsi="Symbol" w:hint="default"/>
      </w:rPr>
    </w:lvl>
    <w:lvl w:ilvl="1" w:tplc="04050003" w:tentative="1">
      <w:start w:val="1"/>
      <w:numFmt w:val="bullet"/>
      <w:lvlText w:val="o"/>
      <w:lvlJc w:val="left"/>
      <w:pPr>
        <w:ind w:left="1866" w:hanging="360"/>
      </w:pPr>
      <w:rPr>
        <w:rFonts w:ascii="Courier New" w:hAnsi="Courier New" w:cs="Courier New" w:hint="default"/>
      </w:rPr>
    </w:lvl>
    <w:lvl w:ilvl="2" w:tplc="04050005" w:tentative="1">
      <w:start w:val="1"/>
      <w:numFmt w:val="bullet"/>
      <w:lvlText w:val=""/>
      <w:lvlJc w:val="left"/>
      <w:pPr>
        <w:ind w:left="2586" w:hanging="360"/>
      </w:pPr>
      <w:rPr>
        <w:rFonts w:ascii="Wingdings" w:hAnsi="Wingdings" w:hint="default"/>
      </w:rPr>
    </w:lvl>
    <w:lvl w:ilvl="3" w:tplc="04050001" w:tentative="1">
      <w:start w:val="1"/>
      <w:numFmt w:val="bullet"/>
      <w:lvlText w:val=""/>
      <w:lvlJc w:val="left"/>
      <w:pPr>
        <w:ind w:left="3306" w:hanging="360"/>
      </w:pPr>
      <w:rPr>
        <w:rFonts w:ascii="Symbol" w:hAnsi="Symbol" w:hint="default"/>
      </w:rPr>
    </w:lvl>
    <w:lvl w:ilvl="4" w:tplc="04050003" w:tentative="1">
      <w:start w:val="1"/>
      <w:numFmt w:val="bullet"/>
      <w:lvlText w:val="o"/>
      <w:lvlJc w:val="left"/>
      <w:pPr>
        <w:ind w:left="4026" w:hanging="360"/>
      </w:pPr>
      <w:rPr>
        <w:rFonts w:ascii="Courier New" w:hAnsi="Courier New" w:cs="Courier New" w:hint="default"/>
      </w:rPr>
    </w:lvl>
    <w:lvl w:ilvl="5" w:tplc="04050005" w:tentative="1">
      <w:start w:val="1"/>
      <w:numFmt w:val="bullet"/>
      <w:lvlText w:val=""/>
      <w:lvlJc w:val="left"/>
      <w:pPr>
        <w:ind w:left="4746" w:hanging="360"/>
      </w:pPr>
      <w:rPr>
        <w:rFonts w:ascii="Wingdings" w:hAnsi="Wingdings" w:hint="default"/>
      </w:rPr>
    </w:lvl>
    <w:lvl w:ilvl="6" w:tplc="04050001" w:tentative="1">
      <w:start w:val="1"/>
      <w:numFmt w:val="bullet"/>
      <w:lvlText w:val=""/>
      <w:lvlJc w:val="left"/>
      <w:pPr>
        <w:ind w:left="5466" w:hanging="360"/>
      </w:pPr>
      <w:rPr>
        <w:rFonts w:ascii="Symbol" w:hAnsi="Symbol" w:hint="default"/>
      </w:rPr>
    </w:lvl>
    <w:lvl w:ilvl="7" w:tplc="04050003" w:tentative="1">
      <w:start w:val="1"/>
      <w:numFmt w:val="bullet"/>
      <w:lvlText w:val="o"/>
      <w:lvlJc w:val="left"/>
      <w:pPr>
        <w:ind w:left="6186" w:hanging="360"/>
      </w:pPr>
      <w:rPr>
        <w:rFonts w:ascii="Courier New" w:hAnsi="Courier New" w:cs="Courier New" w:hint="default"/>
      </w:rPr>
    </w:lvl>
    <w:lvl w:ilvl="8" w:tplc="04050005" w:tentative="1">
      <w:start w:val="1"/>
      <w:numFmt w:val="bullet"/>
      <w:lvlText w:val=""/>
      <w:lvlJc w:val="left"/>
      <w:pPr>
        <w:ind w:left="6906" w:hanging="360"/>
      </w:pPr>
      <w:rPr>
        <w:rFonts w:ascii="Wingdings" w:hAnsi="Wingdings" w:hint="default"/>
      </w:rPr>
    </w:lvl>
  </w:abstractNum>
  <w:abstractNum w:abstractNumId="19" w15:restartNumberingAfterBreak="0">
    <w:nsid w:val="44650870"/>
    <w:multiLevelType w:val="hybridMultilevel"/>
    <w:tmpl w:val="55089ADC"/>
    <w:lvl w:ilvl="0" w:tplc="04050003">
      <w:start w:val="1"/>
      <w:numFmt w:val="bullet"/>
      <w:lvlText w:val="o"/>
      <w:lvlJc w:val="left"/>
      <w:pPr>
        <w:ind w:left="720" w:hanging="360"/>
      </w:pPr>
      <w:rPr>
        <w:rFonts w:ascii="Courier New" w:hAnsi="Courier New" w:cs="Courier New"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20" w15:restartNumberingAfterBreak="0">
    <w:nsid w:val="46044B3F"/>
    <w:multiLevelType w:val="hybridMultilevel"/>
    <w:tmpl w:val="CC660264"/>
    <w:lvl w:ilvl="0" w:tplc="0405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50001">
      <w:start w:val="1"/>
      <w:numFmt w:val="bullet"/>
      <w:lvlText w:val=""/>
      <w:lvlJc w:val="left"/>
      <w:pPr>
        <w:ind w:left="2160" w:hanging="360"/>
      </w:pPr>
      <w:rPr>
        <w:rFonts w:ascii="Symbol" w:hAnsi="Symbol"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15:restartNumberingAfterBreak="0">
    <w:nsid w:val="460B5576"/>
    <w:multiLevelType w:val="hybridMultilevel"/>
    <w:tmpl w:val="97A626AE"/>
    <w:lvl w:ilvl="0" w:tplc="04050003">
      <w:start w:val="1"/>
      <w:numFmt w:val="bullet"/>
      <w:lvlText w:val="o"/>
      <w:lvlJc w:val="left"/>
      <w:pPr>
        <w:ind w:left="720" w:hanging="360"/>
      </w:pPr>
      <w:rPr>
        <w:rFonts w:ascii="Courier New"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15:restartNumberingAfterBreak="0">
    <w:nsid w:val="48D85350"/>
    <w:multiLevelType w:val="hybridMultilevel"/>
    <w:tmpl w:val="16287E00"/>
    <w:lvl w:ilvl="0" w:tplc="04050003">
      <w:start w:val="1"/>
      <w:numFmt w:val="bullet"/>
      <w:lvlText w:val="o"/>
      <w:lvlJc w:val="left"/>
      <w:pPr>
        <w:ind w:left="720" w:hanging="360"/>
      </w:pPr>
      <w:rPr>
        <w:rFonts w:ascii="Courier New" w:hAnsi="Courier New" w:cs="Courier New"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23" w15:restartNumberingAfterBreak="0">
    <w:nsid w:val="526C5056"/>
    <w:multiLevelType w:val="hybridMultilevel"/>
    <w:tmpl w:val="8D74172A"/>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24" w15:restartNumberingAfterBreak="0">
    <w:nsid w:val="551124C1"/>
    <w:multiLevelType w:val="hybridMultilevel"/>
    <w:tmpl w:val="66CE82D6"/>
    <w:lvl w:ilvl="0" w:tplc="E12CF4A0">
      <w:start w:val="1"/>
      <w:numFmt w:val="decimal"/>
      <w:lvlText w:val="%1."/>
      <w:lvlJc w:val="left"/>
      <w:pPr>
        <w:ind w:left="720" w:hanging="360"/>
      </w:pPr>
      <w:rPr>
        <w:rFonts w:hint="default"/>
        <w:b/>
        <w:color w:val="808080" w:themeColor="background1" w:themeShade="8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5" w15:restartNumberingAfterBreak="0">
    <w:nsid w:val="573F59A5"/>
    <w:multiLevelType w:val="hybridMultilevel"/>
    <w:tmpl w:val="C28029E6"/>
    <w:lvl w:ilvl="0" w:tplc="04050003">
      <w:start w:val="1"/>
      <w:numFmt w:val="bullet"/>
      <w:lvlText w:val="o"/>
      <w:lvlJc w:val="left"/>
      <w:pPr>
        <w:ind w:left="720" w:hanging="360"/>
      </w:pPr>
      <w:rPr>
        <w:rFonts w:ascii="Courier New" w:hAnsi="Courier New" w:cs="Courier New" w:hint="default"/>
      </w:rPr>
    </w:lvl>
    <w:lvl w:ilvl="1" w:tplc="04050001">
      <w:start w:val="1"/>
      <w:numFmt w:val="bullet"/>
      <w:lvlText w:val=""/>
      <w:lvlJc w:val="left"/>
      <w:pPr>
        <w:ind w:left="1440" w:hanging="360"/>
      </w:pPr>
      <w:rPr>
        <w:rFonts w:ascii="Symbol" w:hAnsi="Symbol"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15:restartNumberingAfterBreak="0">
    <w:nsid w:val="582376F8"/>
    <w:multiLevelType w:val="hybridMultilevel"/>
    <w:tmpl w:val="15EEC586"/>
    <w:lvl w:ilvl="0" w:tplc="04050001">
      <w:start w:val="1"/>
      <w:numFmt w:val="bullet"/>
      <w:lvlText w:val=""/>
      <w:lvlJc w:val="left"/>
      <w:pPr>
        <w:ind w:left="1776" w:hanging="360"/>
      </w:pPr>
      <w:rPr>
        <w:rFonts w:ascii="Symbol" w:hAnsi="Symbol" w:hint="default"/>
      </w:rPr>
    </w:lvl>
    <w:lvl w:ilvl="1" w:tplc="04050003" w:tentative="1">
      <w:start w:val="1"/>
      <w:numFmt w:val="bullet"/>
      <w:lvlText w:val="o"/>
      <w:lvlJc w:val="left"/>
      <w:pPr>
        <w:ind w:left="2496" w:hanging="360"/>
      </w:pPr>
      <w:rPr>
        <w:rFonts w:ascii="Courier New" w:hAnsi="Courier New" w:cs="Courier New" w:hint="default"/>
      </w:rPr>
    </w:lvl>
    <w:lvl w:ilvl="2" w:tplc="04050005" w:tentative="1">
      <w:start w:val="1"/>
      <w:numFmt w:val="bullet"/>
      <w:lvlText w:val=""/>
      <w:lvlJc w:val="left"/>
      <w:pPr>
        <w:ind w:left="3216" w:hanging="360"/>
      </w:pPr>
      <w:rPr>
        <w:rFonts w:ascii="Wingdings" w:hAnsi="Wingdings" w:hint="default"/>
      </w:rPr>
    </w:lvl>
    <w:lvl w:ilvl="3" w:tplc="04050001" w:tentative="1">
      <w:start w:val="1"/>
      <w:numFmt w:val="bullet"/>
      <w:lvlText w:val=""/>
      <w:lvlJc w:val="left"/>
      <w:pPr>
        <w:ind w:left="3936" w:hanging="360"/>
      </w:pPr>
      <w:rPr>
        <w:rFonts w:ascii="Symbol" w:hAnsi="Symbol" w:hint="default"/>
      </w:rPr>
    </w:lvl>
    <w:lvl w:ilvl="4" w:tplc="04050003" w:tentative="1">
      <w:start w:val="1"/>
      <w:numFmt w:val="bullet"/>
      <w:lvlText w:val="o"/>
      <w:lvlJc w:val="left"/>
      <w:pPr>
        <w:ind w:left="4656" w:hanging="360"/>
      </w:pPr>
      <w:rPr>
        <w:rFonts w:ascii="Courier New" w:hAnsi="Courier New" w:cs="Courier New" w:hint="default"/>
      </w:rPr>
    </w:lvl>
    <w:lvl w:ilvl="5" w:tplc="04050005" w:tentative="1">
      <w:start w:val="1"/>
      <w:numFmt w:val="bullet"/>
      <w:lvlText w:val=""/>
      <w:lvlJc w:val="left"/>
      <w:pPr>
        <w:ind w:left="5376" w:hanging="360"/>
      </w:pPr>
      <w:rPr>
        <w:rFonts w:ascii="Wingdings" w:hAnsi="Wingdings" w:hint="default"/>
      </w:rPr>
    </w:lvl>
    <w:lvl w:ilvl="6" w:tplc="04050001" w:tentative="1">
      <w:start w:val="1"/>
      <w:numFmt w:val="bullet"/>
      <w:lvlText w:val=""/>
      <w:lvlJc w:val="left"/>
      <w:pPr>
        <w:ind w:left="6096" w:hanging="360"/>
      </w:pPr>
      <w:rPr>
        <w:rFonts w:ascii="Symbol" w:hAnsi="Symbol" w:hint="default"/>
      </w:rPr>
    </w:lvl>
    <w:lvl w:ilvl="7" w:tplc="04050003" w:tentative="1">
      <w:start w:val="1"/>
      <w:numFmt w:val="bullet"/>
      <w:lvlText w:val="o"/>
      <w:lvlJc w:val="left"/>
      <w:pPr>
        <w:ind w:left="6816" w:hanging="360"/>
      </w:pPr>
      <w:rPr>
        <w:rFonts w:ascii="Courier New" w:hAnsi="Courier New" w:cs="Courier New" w:hint="default"/>
      </w:rPr>
    </w:lvl>
    <w:lvl w:ilvl="8" w:tplc="04050005" w:tentative="1">
      <w:start w:val="1"/>
      <w:numFmt w:val="bullet"/>
      <w:lvlText w:val=""/>
      <w:lvlJc w:val="left"/>
      <w:pPr>
        <w:ind w:left="7536" w:hanging="360"/>
      </w:pPr>
      <w:rPr>
        <w:rFonts w:ascii="Wingdings" w:hAnsi="Wingdings" w:hint="default"/>
      </w:rPr>
    </w:lvl>
  </w:abstractNum>
  <w:abstractNum w:abstractNumId="27" w15:restartNumberingAfterBreak="0">
    <w:nsid w:val="5D4B5E91"/>
    <w:multiLevelType w:val="hybridMultilevel"/>
    <w:tmpl w:val="952433BE"/>
    <w:lvl w:ilvl="0" w:tplc="04050001">
      <w:start w:val="1"/>
      <w:numFmt w:val="bullet"/>
      <w:lvlText w:val=""/>
      <w:lvlJc w:val="left"/>
      <w:pPr>
        <w:ind w:left="1428" w:hanging="360"/>
      </w:pPr>
      <w:rPr>
        <w:rFonts w:ascii="Symbol" w:hAnsi="Symbol" w:hint="default"/>
      </w:rPr>
    </w:lvl>
    <w:lvl w:ilvl="1" w:tplc="04050003" w:tentative="1">
      <w:start w:val="1"/>
      <w:numFmt w:val="bullet"/>
      <w:lvlText w:val="o"/>
      <w:lvlJc w:val="left"/>
      <w:pPr>
        <w:ind w:left="2148" w:hanging="360"/>
      </w:pPr>
      <w:rPr>
        <w:rFonts w:ascii="Courier New" w:hAnsi="Courier New" w:cs="Courier New" w:hint="default"/>
      </w:rPr>
    </w:lvl>
    <w:lvl w:ilvl="2" w:tplc="04050005" w:tentative="1">
      <w:start w:val="1"/>
      <w:numFmt w:val="bullet"/>
      <w:lvlText w:val=""/>
      <w:lvlJc w:val="left"/>
      <w:pPr>
        <w:ind w:left="2868" w:hanging="360"/>
      </w:pPr>
      <w:rPr>
        <w:rFonts w:ascii="Wingdings" w:hAnsi="Wingdings" w:hint="default"/>
      </w:rPr>
    </w:lvl>
    <w:lvl w:ilvl="3" w:tplc="04050001" w:tentative="1">
      <w:start w:val="1"/>
      <w:numFmt w:val="bullet"/>
      <w:lvlText w:val=""/>
      <w:lvlJc w:val="left"/>
      <w:pPr>
        <w:ind w:left="3588" w:hanging="360"/>
      </w:pPr>
      <w:rPr>
        <w:rFonts w:ascii="Symbol" w:hAnsi="Symbol" w:hint="default"/>
      </w:rPr>
    </w:lvl>
    <w:lvl w:ilvl="4" w:tplc="04050003" w:tentative="1">
      <w:start w:val="1"/>
      <w:numFmt w:val="bullet"/>
      <w:lvlText w:val="o"/>
      <w:lvlJc w:val="left"/>
      <w:pPr>
        <w:ind w:left="4308" w:hanging="360"/>
      </w:pPr>
      <w:rPr>
        <w:rFonts w:ascii="Courier New" w:hAnsi="Courier New" w:cs="Courier New" w:hint="default"/>
      </w:rPr>
    </w:lvl>
    <w:lvl w:ilvl="5" w:tplc="04050005" w:tentative="1">
      <w:start w:val="1"/>
      <w:numFmt w:val="bullet"/>
      <w:lvlText w:val=""/>
      <w:lvlJc w:val="left"/>
      <w:pPr>
        <w:ind w:left="5028" w:hanging="360"/>
      </w:pPr>
      <w:rPr>
        <w:rFonts w:ascii="Wingdings" w:hAnsi="Wingdings" w:hint="default"/>
      </w:rPr>
    </w:lvl>
    <w:lvl w:ilvl="6" w:tplc="04050001" w:tentative="1">
      <w:start w:val="1"/>
      <w:numFmt w:val="bullet"/>
      <w:lvlText w:val=""/>
      <w:lvlJc w:val="left"/>
      <w:pPr>
        <w:ind w:left="5748" w:hanging="360"/>
      </w:pPr>
      <w:rPr>
        <w:rFonts w:ascii="Symbol" w:hAnsi="Symbol" w:hint="default"/>
      </w:rPr>
    </w:lvl>
    <w:lvl w:ilvl="7" w:tplc="04050003" w:tentative="1">
      <w:start w:val="1"/>
      <w:numFmt w:val="bullet"/>
      <w:lvlText w:val="o"/>
      <w:lvlJc w:val="left"/>
      <w:pPr>
        <w:ind w:left="6468" w:hanging="360"/>
      </w:pPr>
      <w:rPr>
        <w:rFonts w:ascii="Courier New" w:hAnsi="Courier New" w:cs="Courier New" w:hint="default"/>
      </w:rPr>
    </w:lvl>
    <w:lvl w:ilvl="8" w:tplc="04050005" w:tentative="1">
      <w:start w:val="1"/>
      <w:numFmt w:val="bullet"/>
      <w:lvlText w:val=""/>
      <w:lvlJc w:val="left"/>
      <w:pPr>
        <w:ind w:left="7188" w:hanging="360"/>
      </w:pPr>
      <w:rPr>
        <w:rFonts w:ascii="Wingdings" w:hAnsi="Wingdings" w:hint="default"/>
      </w:rPr>
    </w:lvl>
  </w:abstractNum>
  <w:abstractNum w:abstractNumId="28" w15:restartNumberingAfterBreak="0">
    <w:nsid w:val="64D6430E"/>
    <w:multiLevelType w:val="hybridMultilevel"/>
    <w:tmpl w:val="4C2A545C"/>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29" w15:restartNumberingAfterBreak="0">
    <w:nsid w:val="67DE0FB2"/>
    <w:multiLevelType w:val="hybridMultilevel"/>
    <w:tmpl w:val="B0EC01FA"/>
    <w:lvl w:ilvl="0" w:tplc="04050003">
      <w:start w:val="1"/>
      <w:numFmt w:val="bullet"/>
      <w:lvlText w:val="o"/>
      <w:lvlJc w:val="left"/>
      <w:pPr>
        <w:ind w:left="720" w:hanging="360"/>
      </w:pPr>
      <w:rPr>
        <w:rFonts w:ascii="Courier New" w:hAnsi="Courier New" w:cs="Courier New" w:hint="default"/>
      </w:rPr>
    </w:lvl>
    <w:lvl w:ilvl="1" w:tplc="04050001">
      <w:start w:val="1"/>
      <w:numFmt w:val="bullet"/>
      <w:lvlText w:val=""/>
      <w:lvlJc w:val="left"/>
      <w:pPr>
        <w:ind w:left="1440" w:hanging="360"/>
      </w:pPr>
      <w:rPr>
        <w:rFonts w:ascii="Symbol" w:hAnsi="Symbol"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0" w15:restartNumberingAfterBreak="0">
    <w:nsid w:val="68A96AC8"/>
    <w:multiLevelType w:val="hybridMultilevel"/>
    <w:tmpl w:val="6FFEFDDA"/>
    <w:lvl w:ilvl="0" w:tplc="04050003">
      <w:start w:val="1"/>
      <w:numFmt w:val="bullet"/>
      <w:lvlText w:val="o"/>
      <w:lvlJc w:val="left"/>
      <w:pPr>
        <w:ind w:left="720" w:hanging="360"/>
      </w:pPr>
      <w:rPr>
        <w:rFonts w:ascii="Courier New"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1" w15:restartNumberingAfterBreak="0">
    <w:nsid w:val="6C221792"/>
    <w:multiLevelType w:val="hybridMultilevel"/>
    <w:tmpl w:val="9DB24DAA"/>
    <w:lvl w:ilvl="0" w:tplc="E1588E12">
      <w:start w:val="1"/>
      <w:numFmt w:val="bullet"/>
      <w:lvlText w:val=""/>
      <w:lvlJc w:val="left"/>
      <w:pPr>
        <w:ind w:left="720" w:hanging="360"/>
      </w:pPr>
      <w:rPr>
        <w:rFonts w:ascii="Symbol" w:hAnsi="Symbol" w:hint="default"/>
        <w:color w:val="808080" w:themeColor="background1" w:themeShade="80"/>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2" w15:restartNumberingAfterBreak="0">
    <w:nsid w:val="6D2F655D"/>
    <w:multiLevelType w:val="hybridMultilevel"/>
    <w:tmpl w:val="7924E89A"/>
    <w:lvl w:ilvl="0" w:tplc="04050003">
      <w:start w:val="1"/>
      <w:numFmt w:val="bullet"/>
      <w:lvlText w:val="o"/>
      <w:lvlJc w:val="left"/>
      <w:pPr>
        <w:ind w:left="720" w:hanging="360"/>
      </w:pPr>
      <w:rPr>
        <w:rFonts w:ascii="Courier New" w:hAnsi="Courier New" w:cs="Courier New"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3" w15:restartNumberingAfterBreak="0">
    <w:nsid w:val="6DCB4EAD"/>
    <w:multiLevelType w:val="hybridMultilevel"/>
    <w:tmpl w:val="F0EAFD3C"/>
    <w:lvl w:ilvl="0" w:tplc="0405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E557679"/>
    <w:multiLevelType w:val="hybridMultilevel"/>
    <w:tmpl w:val="C97E9E88"/>
    <w:lvl w:ilvl="0" w:tplc="0405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2741888"/>
    <w:multiLevelType w:val="multilevel"/>
    <w:tmpl w:val="8A74E556"/>
    <w:lvl w:ilvl="0">
      <w:start w:val="1"/>
      <w:numFmt w:val="decimal"/>
      <w:lvlText w:val="%1."/>
      <w:lvlJc w:val="left"/>
      <w:pPr>
        <w:ind w:left="420" w:hanging="420"/>
      </w:pPr>
      <w:rPr>
        <w:rFonts w:hint="default"/>
        <w:b/>
      </w:rPr>
    </w:lvl>
    <w:lvl w:ilvl="1">
      <w:start w:val="1"/>
      <w:numFmt w:val="decimal"/>
      <w:lvlText w:val="%1.%2."/>
      <w:lvlJc w:val="left"/>
      <w:pPr>
        <w:ind w:left="420" w:hanging="4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36" w15:restartNumberingAfterBreak="0">
    <w:nsid w:val="74290E5F"/>
    <w:multiLevelType w:val="hybridMultilevel"/>
    <w:tmpl w:val="12268C00"/>
    <w:lvl w:ilvl="0" w:tplc="040C0003">
      <w:start w:val="1"/>
      <w:numFmt w:val="bullet"/>
      <w:lvlText w:val="o"/>
      <w:lvlJc w:val="left"/>
      <w:pPr>
        <w:ind w:left="2160" w:hanging="360"/>
      </w:pPr>
      <w:rPr>
        <w:rFonts w:ascii="Courier New" w:hAnsi="Courier New" w:cs="Courier New" w:hint="default"/>
      </w:rPr>
    </w:lvl>
    <w:lvl w:ilvl="1" w:tplc="040C0003" w:tentative="1">
      <w:start w:val="1"/>
      <w:numFmt w:val="bullet"/>
      <w:lvlText w:val="o"/>
      <w:lvlJc w:val="left"/>
      <w:pPr>
        <w:ind w:left="2880" w:hanging="360"/>
      </w:pPr>
      <w:rPr>
        <w:rFonts w:ascii="Courier New" w:hAnsi="Courier New" w:cs="Courier New" w:hint="default"/>
      </w:rPr>
    </w:lvl>
    <w:lvl w:ilvl="2" w:tplc="040C0005" w:tentative="1">
      <w:start w:val="1"/>
      <w:numFmt w:val="bullet"/>
      <w:lvlText w:val=""/>
      <w:lvlJc w:val="left"/>
      <w:pPr>
        <w:ind w:left="3600" w:hanging="360"/>
      </w:pPr>
      <w:rPr>
        <w:rFonts w:ascii="Wingdings" w:hAnsi="Wingdings" w:hint="default"/>
      </w:rPr>
    </w:lvl>
    <w:lvl w:ilvl="3" w:tplc="040C0001" w:tentative="1">
      <w:start w:val="1"/>
      <w:numFmt w:val="bullet"/>
      <w:lvlText w:val=""/>
      <w:lvlJc w:val="left"/>
      <w:pPr>
        <w:ind w:left="4320" w:hanging="360"/>
      </w:pPr>
      <w:rPr>
        <w:rFonts w:ascii="Symbol" w:hAnsi="Symbol" w:hint="default"/>
      </w:rPr>
    </w:lvl>
    <w:lvl w:ilvl="4" w:tplc="040C0003" w:tentative="1">
      <w:start w:val="1"/>
      <w:numFmt w:val="bullet"/>
      <w:lvlText w:val="o"/>
      <w:lvlJc w:val="left"/>
      <w:pPr>
        <w:ind w:left="5040" w:hanging="360"/>
      </w:pPr>
      <w:rPr>
        <w:rFonts w:ascii="Courier New" w:hAnsi="Courier New" w:cs="Courier New" w:hint="default"/>
      </w:rPr>
    </w:lvl>
    <w:lvl w:ilvl="5" w:tplc="040C0005" w:tentative="1">
      <w:start w:val="1"/>
      <w:numFmt w:val="bullet"/>
      <w:lvlText w:val=""/>
      <w:lvlJc w:val="left"/>
      <w:pPr>
        <w:ind w:left="5760" w:hanging="360"/>
      </w:pPr>
      <w:rPr>
        <w:rFonts w:ascii="Wingdings" w:hAnsi="Wingdings" w:hint="default"/>
      </w:rPr>
    </w:lvl>
    <w:lvl w:ilvl="6" w:tplc="040C0001" w:tentative="1">
      <w:start w:val="1"/>
      <w:numFmt w:val="bullet"/>
      <w:lvlText w:val=""/>
      <w:lvlJc w:val="left"/>
      <w:pPr>
        <w:ind w:left="6480" w:hanging="360"/>
      </w:pPr>
      <w:rPr>
        <w:rFonts w:ascii="Symbol" w:hAnsi="Symbol" w:hint="default"/>
      </w:rPr>
    </w:lvl>
    <w:lvl w:ilvl="7" w:tplc="040C0003" w:tentative="1">
      <w:start w:val="1"/>
      <w:numFmt w:val="bullet"/>
      <w:lvlText w:val="o"/>
      <w:lvlJc w:val="left"/>
      <w:pPr>
        <w:ind w:left="7200" w:hanging="360"/>
      </w:pPr>
      <w:rPr>
        <w:rFonts w:ascii="Courier New" w:hAnsi="Courier New" w:cs="Courier New" w:hint="default"/>
      </w:rPr>
    </w:lvl>
    <w:lvl w:ilvl="8" w:tplc="040C0005" w:tentative="1">
      <w:start w:val="1"/>
      <w:numFmt w:val="bullet"/>
      <w:lvlText w:val=""/>
      <w:lvlJc w:val="left"/>
      <w:pPr>
        <w:ind w:left="7920" w:hanging="360"/>
      </w:pPr>
      <w:rPr>
        <w:rFonts w:ascii="Wingdings" w:hAnsi="Wingdings" w:hint="default"/>
      </w:rPr>
    </w:lvl>
  </w:abstractNum>
  <w:abstractNum w:abstractNumId="37" w15:restartNumberingAfterBreak="0">
    <w:nsid w:val="798C38E4"/>
    <w:multiLevelType w:val="hybridMultilevel"/>
    <w:tmpl w:val="74740A9C"/>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38" w15:restartNumberingAfterBreak="0">
    <w:nsid w:val="7B205831"/>
    <w:multiLevelType w:val="hybridMultilevel"/>
    <w:tmpl w:val="55C4D246"/>
    <w:lvl w:ilvl="0" w:tplc="04050003">
      <w:start w:val="1"/>
      <w:numFmt w:val="bullet"/>
      <w:lvlText w:val="o"/>
      <w:lvlJc w:val="left"/>
      <w:pPr>
        <w:ind w:left="720" w:hanging="360"/>
      </w:pPr>
      <w:rPr>
        <w:rFonts w:ascii="Courier New" w:hAnsi="Courier New" w:cs="Courier New" w:hint="default"/>
      </w:rPr>
    </w:lvl>
    <w:lvl w:ilvl="1" w:tplc="04050001">
      <w:start w:val="1"/>
      <w:numFmt w:val="bullet"/>
      <w:lvlText w:val=""/>
      <w:lvlJc w:val="left"/>
      <w:pPr>
        <w:ind w:left="1440" w:hanging="360"/>
      </w:pPr>
      <w:rPr>
        <w:rFonts w:ascii="Symbol" w:hAnsi="Symbol"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9" w15:restartNumberingAfterBreak="0">
    <w:nsid w:val="7B79243C"/>
    <w:multiLevelType w:val="hybridMultilevel"/>
    <w:tmpl w:val="0EAE8648"/>
    <w:lvl w:ilvl="0" w:tplc="19D8FA58">
      <w:start w:val="1"/>
      <w:numFmt w:val="bullet"/>
      <w:lvlText w:val="o"/>
      <w:lvlJc w:val="left"/>
      <w:pPr>
        <w:ind w:left="720" w:hanging="360"/>
      </w:pPr>
      <w:rPr>
        <w:rFonts w:ascii="Courier New" w:hAnsi="Courier New" w:cs="Courier New" w:hint="default"/>
        <w:color w:val="808080" w:themeColor="background1" w:themeShade="80"/>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17"/>
  </w:num>
  <w:num w:numId="2">
    <w:abstractNumId w:val="22"/>
  </w:num>
  <w:num w:numId="3">
    <w:abstractNumId w:val="19"/>
  </w:num>
  <w:num w:numId="4">
    <w:abstractNumId w:val="1"/>
  </w:num>
  <w:num w:numId="5">
    <w:abstractNumId w:val="37"/>
  </w:num>
  <w:num w:numId="6">
    <w:abstractNumId w:val="4"/>
  </w:num>
  <w:num w:numId="7">
    <w:abstractNumId w:val="21"/>
  </w:num>
  <w:num w:numId="8">
    <w:abstractNumId w:val="31"/>
  </w:num>
  <w:num w:numId="9">
    <w:abstractNumId w:val="14"/>
  </w:num>
  <w:num w:numId="10">
    <w:abstractNumId w:val="10"/>
  </w:num>
  <w:num w:numId="11">
    <w:abstractNumId w:val="39"/>
  </w:num>
  <w:num w:numId="12">
    <w:abstractNumId w:val="24"/>
  </w:num>
  <w:num w:numId="13">
    <w:abstractNumId w:val="13"/>
  </w:num>
  <w:num w:numId="14">
    <w:abstractNumId w:val="16"/>
  </w:num>
  <w:num w:numId="15">
    <w:abstractNumId w:val="2"/>
  </w:num>
  <w:num w:numId="16">
    <w:abstractNumId w:val="38"/>
  </w:num>
  <w:num w:numId="17">
    <w:abstractNumId w:val="25"/>
  </w:num>
  <w:num w:numId="18">
    <w:abstractNumId w:val="6"/>
  </w:num>
  <w:num w:numId="19">
    <w:abstractNumId w:val="32"/>
  </w:num>
  <w:num w:numId="20">
    <w:abstractNumId w:val="29"/>
  </w:num>
  <w:num w:numId="21">
    <w:abstractNumId w:val="26"/>
  </w:num>
  <w:num w:numId="22">
    <w:abstractNumId w:val="27"/>
  </w:num>
  <w:num w:numId="23">
    <w:abstractNumId w:val="33"/>
  </w:num>
  <w:num w:numId="2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3"/>
  </w:num>
  <w:num w:numId="26">
    <w:abstractNumId w:val="20"/>
  </w:num>
  <w:num w:numId="27">
    <w:abstractNumId w:val="7"/>
  </w:num>
  <w:num w:numId="2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8"/>
  </w:num>
  <w:num w:numId="30">
    <w:abstractNumId w:val="35"/>
  </w:num>
  <w:num w:numId="31">
    <w:abstractNumId w:val="18"/>
  </w:num>
  <w:num w:numId="32">
    <w:abstractNumId w:val="5"/>
  </w:num>
  <w:num w:numId="33">
    <w:abstractNumId w:val="11"/>
  </w:num>
  <w:num w:numId="34">
    <w:abstractNumId w:val="34"/>
  </w:num>
  <w:num w:numId="35">
    <w:abstractNumId w:val="3"/>
  </w:num>
  <w:num w:numId="36">
    <w:abstractNumId w:val="12"/>
  </w:num>
  <w:num w:numId="37">
    <w:abstractNumId w:val="15"/>
  </w:num>
  <w:num w:numId="38">
    <w:abstractNumId w:val="9"/>
  </w:num>
  <w:num w:numId="39">
    <w:abstractNumId w:val="36"/>
  </w:num>
  <w:num w:numId="40">
    <w:abstractNumId w:val="28"/>
  </w:num>
  <w:num w:numId="41">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drawingGridHorizontalSpacing w:val="120"/>
  <w:displayHorizontalDrawingGridEvery w:val="2"/>
  <w:displayVerticalDrawingGridEvery w:val="2"/>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D29C6"/>
    <w:rsid w:val="00071658"/>
    <w:rsid w:val="0009627E"/>
    <w:rsid w:val="00131C3F"/>
    <w:rsid w:val="001A0FA3"/>
    <w:rsid w:val="001A6F7F"/>
    <w:rsid w:val="001B5502"/>
    <w:rsid w:val="001D4E34"/>
    <w:rsid w:val="001D5A08"/>
    <w:rsid w:val="00235CCA"/>
    <w:rsid w:val="00265EC2"/>
    <w:rsid w:val="00266B8B"/>
    <w:rsid w:val="002D4895"/>
    <w:rsid w:val="0033790E"/>
    <w:rsid w:val="0043256A"/>
    <w:rsid w:val="0045688C"/>
    <w:rsid w:val="006639B6"/>
    <w:rsid w:val="00676396"/>
    <w:rsid w:val="006A648F"/>
    <w:rsid w:val="007D29C6"/>
    <w:rsid w:val="008217BC"/>
    <w:rsid w:val="00840B8A"/>
    <w:rsid w:val="00844D22"/>
    <w:rsid w:val="009518FD"/>
    <w:rsid w:val="009D220E"/>
    <w:rsid w:val="00A27925"/>
    <w:rsid w:val="00A46D03"/>
    <w:rsid w:val="00AE65FB"/>
    <w:rsid w:val="00B31EEA"/>
    <w:rsid w:val="00B518A0"/>
    <w:rsid w:val="00BC7523"/>
    <w:rsid w:val="00BE1B7C"/>
    <w:rsid w:val="00C64EBD"/>
    <w:rsid w:val="00CB7585"/>
    <w:rsid w:val="00D13558"/>
    <w:rsid w:val="00F4799A"/>
    <w:rsid w:val="00F86B87"/>
    <w:rsid w:val="00FC5420"/>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52C470CB"/>
  <w14:defaultImageDpi w14:val="32767"/>
  <w15:docId w15:val="{CE5E5576-4CA0-4B95-9D82-4D41EF0B38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cs-CZ" w:eastAsia="cs-CZ"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qFormat/>
    <w:rPr>
      <w:sz w:val="24"/>
      <w:szCs w:val="24"/>
      <w:lang w:eastAsia="en-US"/>
    </w:rPr>
  </w:style>
  <w:style w:type="paragraph" w:styleId="Nadpis1">
    <w:name w:val="heading 1"/>
    <w:basedOn w:val="Normln"/>
    <w:next w:val="Normln"/>
    <w:link w:val="Nadpis1Char"/>
    <w:qFormat/>
    <w:rsid w:val="00B31EEA"/>
    <w:pPr>
      <w:keepNext/>
      <w:keepLines/>
      <w:spacing w:before="240" w:line="276" w:lineRule="auto"/>
      <w:outlineLvl w:val="0"/>
    </w:pPr>
    <w:rPr>
      <w:rFonts w:asciiTheme="majorHAnsi" w:eastAsiaTheme="majorEastAsia" w:hAnsiTheme="majorHAnsi" w:cstheme="majorBidi"/>
      <w:color w:val="2F5496" w:themeColor="accent1" w:themeShade="BF"/>
      <w:sz w:val="32"/>
      <w:szCs w:val="32"/>
    </w:rPr>
  </w:style>
  <w:style w:type="paragraph" w:styleId="Nadpis2">
    <w:name w:val="heading 2"/>
    <w:basedOn w:val="Normln"/>
    <w:next w:val="Normln"/>
    <w:link w:val="Nadpis2Char"/>
    <w:uiPriority w:val="9"/>
    <w:unhideWhenUsed/>
    <w:qFormat/>
    <w:rsid w:val="00B31EEA"/>
    <w:pPr>
      <w:keepNext/>
      <w:keepLines/>
      <w:spacing w:before="200" w:line="276" w:lineRule="auto"/>
      <w:outlineLvl w:val="1"/>
    </w:pPr>
    <w:rPr>
      <w:rFonts w:asciiTheme="majorHAnsi" w:eastAsiaTheme="majorEastAsia" w:hAnsiTheme="majorHAnsi" w:cstheme="majorBidi"/>
      <w:b/>
      <w:bCs/>
      <w:color w:val="4472C4" w:themeColor="accent1"/>
      <w:sz w:val="26"/>
      <w:szCs w:val="26"/>
    </w:rPr>
  </w:style>
  <w:style w:type="paragraph" w:styleId="Nadpis3">
    <w:name w:val="heading 3"/>
    <w:basedOn w:val="Normln"/>
    <w:next w:val="Normln"/>
    <w:link w:val="Nadpis3Char"/>
    <w:semiHidden/>
    <w:unhideWhenUsed/>
    <w:qFormat/>
    <w:rsid w:val="00265EC2"/>
    <w:pPr>
      <w:keepNext/>
      <w:tabs>
        <w:tab w:val="num" w:pos="720"/>
      </w:tabs>
      <w:ind w:left="720" w:hanging="720"/>
      <w:jc w:val="both"/>
      <w:outlineLvl w:val="2"/>
    </w:pPr>
    <w:rPr>
      <w:rFonts w:ascii="Arial" w:eastAsia="Times New Roman" w:hAnsi="Arial"/>
      <w:b/>
      <w:sz w:val="22"/>
      <w:szCs w:val="20"/>
    </w:rPr>
  </w:style>
  <w:style w:type="paragraph" w:styleId="Nadpis4">
    <w:name w:val="heading 4"/>
    <w:basedOn w:val="Normln"/>
    <w:next w:val="Normln"/>
    <w:link w:val="Nadpis4Char"/>
    <w:semiHidden/>
    <w:unhideWhenUsed/>
    <w:qFormat/>
    <w:rsid w:val="00265EC2"/>
    <w:pPr>
      <w:keepNext/>
      <w:tabs>
        <w:tab w:val="num" w:pos="864"/>
      </w:tabs>
      <w:spacing w:before="240" w:after="60"/>
      <w:ind w:left="864" w:hanging="864"/>
      <w:jc w:val="both"/>
      <w:outlineLvl w:val="3"/>
    </w:pPr>
    <w:rPr>
      <w:rFonts w:ascii="Arial" w:eastAsia="Times New Roman" w:hAnsi="Arial"/>
      <w:b/>
      <w:sz w:val="22"/>
      <w:szCs w:val="20"/>
    </w:rPr>
  </w:style>
  <w:style w:type="paragraph" w:styleId="Nadpis5">
    <w:name w:val="heading 5"/>
    <w:basedOn w:val="Normln"/>
    <w:next w:val="Normln"/>
    <w:link w:val="Nadpis5Char"/>
    <w:semiHidden/>
    <w:unhideWhenUsed/>
    <w:qFormat/>
    <w:rsid w:val="00265EC2"/>
    <w:pPr>
      <w:tabs>
        <w:tab w:val="num" w:pos="1008"/>
      </w:tabs>
      <w:spacing w:before="240" w:after="60"/>
      <w:ind w:left="1008" w:hanging="1008"/>
      <w:jc w:val="both"/>
      <w:outlineLvl w:val="4"/>
    </w:pPr>
    <w:rPr>
      <w:rFonts w:ascii="Arial" w:eastAsia="Times New Roman" w:hAnsi="Arial"/>
      <w:sz w:val="22"/>
      <w:szCs w:val="20"/>
    </w:rPr>
  </w:style>
  <w:style w:type="paragraph" w:styleId="Nadpis6">
    <w:name w:val="heading 6"/>
    <w:basedOn w:val="Normln"/>
    <w:next w:val="Normln"/>
    <w:link w:val="Nadpis6Char"/>
    <w:semiHidden/>
    <w:unhideWhenUsed/>
    <w:qFormat/>
    <w:rsid w:val="00265EC2"/>
    <w:pPr>
      <w:tabs>
        <w:tab w:val="num" w:pos="1152"/>
      </w:tabs>
      <w:spacing w:before="240" w:after="60"/>
      <w:ind w:left="1152" w:hanging="1152"/>
      <w:jc w:val="both"/>
      <w:outlineLvl w:val="5"/>
    </w:pPr>
    <w:rPr>
      <w:rFonts w:ascii="Times New Roman" w:eastAsia="Times New Roman" w:hAnsi="Times New Roman"/>
      <w:i/>
      <w:sz w:val="22"/>
      <w:szCs w:val="20"/>
    </w:rPr>
  </w:style>
  <w:style w:type="paragraph" w:styleId="Nadpis7">
    <w:name w:val="heading 7"/>
    <w:basedOn w:val="Normln"/>
    <w:next w:val="Normln"/>
    <w:link w:val="Nadpis7Char"/>
    <w:semiHidden/>
    <w:unhideWhenUsed/>
    <w:qFormat/>
    <w:rsid w:val="00265EC2"/>
    <w:pPr>
      <w:tabs>
        <w:tab w:val="num" w:pos="1296"/>
      </w:tabs>
      <w:spacing w:before="240" w:after="60"/>
      <w:ind w:left="1296" w:hanging="1296"/>
      <w:jc w:val="both"/>
      <w:outlineLvl w:val="6"/>
    </w:pPr>
    <w:rPr>
      <w:rFonts w:ascii="Arial" w:eastAsia="Times New Roman" w:hAnsi="Arial"/>
      <w:sz w:val="20"/>
      <w:szCs w:val="20"/>
    </w:rPr>
  </w:style>
  <w:style w:type="paragraph" w:styleId="Nadpis8">
    <w:name w:val="heading 8"/>
    <w:basedOn w:val="Normln"/>
    <w:next w:val="Normln"/>
    <w:link w:val="Nadpis8Char"/>
    <w:semiHidden/>
    <w:unhideWhenUsed/>
    <w:qFormat/>
    <w:rsid w:val="00265EC2"/>
    <w:pPr>
      <w:tabs>
        <w:tab w:val="num" w:pos="1440"/>
      </w:tabs>
      <w:spacing w:before="240" w:after="60"/>
      <w:ind w:left="1440" w:hanging="1440"/>
      <w:jc w:val="both"/>
      <w:outlineLvl w:val="7"/>
    </w:pPr>
    <w:rPr>
      <w:rFonts w:ascii="Arial" w:eastAsia="Times New Roman" w:hAnsi="Arial"/>
      <w:i/>
      <w:sz w:val="20"/>
      <w:szCs w:val="20"/>
    </w:rPr>
  </w:style>
  <w:style w:type="paragraph" w:styleId="Nadpis9">
    <w:name w:val="heading 9"/>
    <w:basedOn w:val="Normln"/>
    <w:next w:val="Normln"/>
    <w:link w:val="Nadpis9Char"/>
    <w:semiHidden/>
    <w:unhideWhenUsed/>
    <w:qFormat/>
    <w:rsid w:val="00265EC2"/>
    <w:pPr>
      <w:tabs>
        <w:tab w:val="num" w:pos="1584"/>
      </w:tabs>
      <w:spacing w:before="240" w:after="60"/>
      <w:ind w:left="1584" w:hanging="1584"/>
      <w:jc w:val="both"/>
      <w:outlineLvl w:val="8"/>
    </w:pPr>
    <w:rPr>
      <w:rFonts w:ascii="Arial" w:eastAsia="Times New Roman" w:hAnsi="Arial"/>
      <w:b/>
      <w:i/>
      <w:sz w:val="18"/>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7D29C6"/>
    <w:pPr>
      <w:tabs>
        <w:tab w:val="center" w:pos="4536"/>
        <w:tab w:val="right" w:pos="9072"/>
      </w:tabs>
    </w:pPr>
  </w:style>
  <w:style w:type="character" w:customStyle="1" w:styleId="ZhlavChar">
    <w:name w:val="Záhlaví Char"/>
    <w:basedOn w:val="Standardnpsmoodstavce"/>
    <w:link w:val="Zhlav"/>
    <w:uiPriority w:val="99"/>
    <w:rsid w:val="007D29C6"/>
  </w:style>
  <w:style w:type="paragraph" w:styleId="Zpat">
    <w:name w:val="footer"/>
    <w:basedOn w:val="Normln"/>
    <w:link w:val="ZpatChar"/>
    <w:uiPriority w:val="99"/>
    <w:unhideWhenUsed/>
    <w:rsid w:val="007D29C6"/>
    <w:pPr>
      <w:tabs>
        <w:tab w:val="center" w:pos="4536"/>
        <w:tab w:val="right" w:pos="9072"/>
      </w:tabs>
    </w:pPr>
  </w:style>
  <w:style w:type="character" w:customStyle="1" w:styleId="ZpatChar">
    <w:name w:val="Zápatí Char"/>
    <w:basedOn w:val="Standardnpsmoodstavce"/>
    <w:link w:val="Zpat"/>
    <w:uiPriority w:val="99"/>
    <w:rsid w:val="007D29C6"/>
  </w:style>
  <w:style w:type="character" w:customStyle="1" w:styleId="Nadpis1Char">
    <w:name w:val="Nadpis 1 Char"/>
    <w:basedOn w:val="Standardnpsmoodstavce"/>
    <w:link w:val="Nadpis1"/>
    <w:uiPriority w:val="9"/>
    <w:rsid w:val="00B31EEA"/>
    <w:rPr>
      <w:rFonts w:asciiTheme="majorHAnsi" w:eastAsiaTheme="majorEastAsia" w:hAnsiTheme="majorHAnsi" w:cstheme="majorBidi"/>
      <w:color w:val="2F5496" w:themeColor="accent1" w:themeShade="BF"/>
      <w:sz w:val="32"/>
      <w:szCs w:val="32"/>
      <w:lang w:eastAsia="en-US"/>
    </w:rPr>
  </w:style>
  <w:style w:type="character" w:customStyle="1" w:styleId="Nadpis2Char">
    <w:name w:val="Nadpis 2 Char"/>
    <w:basedOn w:val="Standardnpsmoodstavce"/>
    <w:link w:val="Nadpis2"/>
    <w:uiPriority w:val="9"/>
    <w:rsid w:val="00B31EEA"/>
    <w:rPr>
      <w:rFonts w:asciiTheme="majorHAnsi" w:eastAsiaTheme="majorEastAsia" w:hAnsiTheme="majorHAnsi" w:cstheme="majorBidi"/>
      <w:b/>
      <w:bCs/>
      <w:color w:val="4472C4" w:themeColor="accent1"/>
      <w:sz w:val="26"/>
      <w:szCs w:val="26"/>
      <w:lang w:eastAsia="en-US"/>
    </w:rPr>
  </w:style>
  <w:style w:type="paragraph" w:styleId="Odstavecseseznamem">
    <w:name w:val="List Paragraph"/>
    <w:basedOn w:val="Normln"/>
    <w:uiPriority w:val="34"/>
    <w:qFormat/>
    <w:rsid w:val="00B31EEA"/>
    <w:pPr>
      <w:spacing w:after="200" w:line="276" w:lineRule="auto"/>
      <w:ind w:left="720"/>
      <w:contextualSpacing/>
    </w:pPr>
    <w:rPr>
      <w:rFonts w:asciiTheme="minorHAnsi" w:eastAsiaTheme="minorHAnsi" w:hAnsiTheme="minorHAnsi" w:cstheme="minorBidi"/>
      <w:sz w:val="22"/>
      <w:szCs w:val="22"/>
    </w:rPr>
  </w:style>
  <w:style w:type="table" w:styleId="Mkatabulky">
    <w:name w:val="Table Grid"/>
    <w:basedOn w:val="Normlntabulka"/>
    <w:uiPriority w:val="59"/>
    <w:rsid w:val="00B31EEA"/>
    <w:rPr>
      <w:rFonts w:asciiTheme="minorHAnsi" w:eastAsiaTheme="minorHAnsi" w:hAnsiTheme="minorHAnsi" w:cstheme="minorBid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textovodkaz">
    <w:name w:val="Hyperlink"/>
    <w:basedOn w:val="Standardnpsmoodstavce"/>
    <w:uiPriority w:val="99"/>
    <w:unhideWhenUsed/>
    <w:rsid w:val="00B31EEA"/>
    <w:rPr>
      <w:color w:val="0563C1" w:themeColor="hyperlink"/>
      <w:u w:val="single"/>
    </w:rPr>
  </w:style>
  <w:style w:type="character" w:customStyle="1" w:styleId="Nadpis3Char">
    <w:name w:val="Nadpis 3 Char"/>
    <w:basedOn w:val="Standardnpsmoodstavce"/>
    <w:link w:val="Nadpis3"/>
    <w:semiHidden/>
    <w:rsid w:val="00265EC2"/>
    <w:rPr>
      <w:rFonts w:ascii="Arial" w:eastAsia="Times New Roman" w:hAnsi="Arial"/>
      <w:b/>
      <w:sz w:val="22"/>
      <w:lang w:eastAsia="en-US"/>
    </w:rPr>
  </w:style>
  <w:style w:type="character" w:customStyle="1" w:styleId="Nadpis4Char">
    <w:name w:val="Nadpis 4 Char"/>
    <w:basedOn w:val="Standardnpsmoodstavce"/>
    <w:link w:val="Nadpis4"/>
    <w:semiHidden/>
    <w:rsid w:val="00265EC2"/>
    <w:rPr>
      <w:rFonts w:ascii="Arial" w:eastAsia="Times New Roman" w:hAnsi="Arial"/>
      <w:b/>
      <w:sz w:val="22"/>
      <w:lang w:eastAsia="en-US"/>
    </w:rPr>
  </w:style>
  <w:style w:type="character" w:customStyle="1" w:styleId="Nadpis5Char">
    <w:name w:val="Nadpis 5 Char"/>
    <w:basedOn w:val="Standardnpsmoodstavce"/>
    <w:link w:val="Nadpis5"/>
    <w:semiHidden/>
    <w:rsid w:val="00265EC2"/>
    <w:rPr>
      <w:rFonts w:ascii="Arial" w:eastAsia="Times New Roman" w:hAnsi="Arial"/>
      <w:sz w:val="22"/>
      <w:lang w:eastAsia="en-US"/>
    </w:rPr>
  </w:style>
  <w:style w:type="character" w:customStyle="1" w:styleId="Nadpis6Char">
    <w:name w:val="Nadpis 6 Char"/>
    <w:basedOn w:val="Standardnpsmoodstavce"/>
    <w:link w:val="Nadpis6"/>
    <w:semiHidden/>
    <w:rsid w:val="00265EC2"/>
    <w:rPr>
      <w:rFonts w:ascii="Times New Roman" w:eastAsia="Times New Roman" w:hAnsi="Times New Roman"/>
      <w:i/>
      <w:sz w:val="22"/>
      <w:lang w:eastAsia="en-US"/>
    </w:rPr>
  </w:style>
  <w:style w:type="character" w:customStyle="1" w:styleId="Nadpis7Char">
    <w:name w:val="Nadpis 7 Char"/>
    <w:basedOn w:val="Standardnpsmoodstavce"/>
    <w:link w:val="Nadpis7"/>
    <w:semiHidden/>
    <w:rsid w:val="00265EC2"/>
    <w:rPr>
      <w:rFonts w:ascii="Arial" w:eastAsia="Times New Roman" w:hAnsi="Arial"/>
      <w:lang w:eastAsia="en-US"/>
    </w:rPr>
  </w:style>
  <w:style w:type="character" w:customStyle="1" w:styleId="Nadpis8Char">
    <w:name w:val="Nadpis 8 Char"/>
    <w:basedOn w:val="Standardnpsmoodstavce"/>
    <w:link w:val="Nadpis8"/>
    <w:semiHidden/>
    <w:rsid w:val="00265EC2"/>
    <w:rPr>
      <w:rFonts w:ascii="Arial" w:eastAsia="Times New Roman" w:hAnsi="Arial"/>
      <w:i/>
      <w:lang w:eastAsia="en-US"/>
    </w:rPr>
  </w:style>
  <w:style w:type="character" w:customStyle="1" w:styleId="Nadpis9Char">
    <w:name w:val="Nadpis 9 Char"/>
    <w:basedOn w:val="Standardnpsmoodstavce"/>
    <w:link w:val="Nadpis9"/>
    <w:semiHidden/>
    <w:rsid w:val="00265EC2"/>
    <w:rPr>
      <w:rFonts w:ascii="Arial" w:eastAsia="Times New Roman" w:hAnsi="Arial"/>
      <w:b/>
      <w:i/>
      <w:sz w:val="18"/>
      <w:lang w:eastAsia="en-US"/>
    </w:rPr>
  </w:style>
  <w:style w:type="paragraph" w:customStyle="1" w:styleId="Nadpis">
    <w:name w:val="Nadpis"/>
    <w:basedOn w:val="Normln"/>
    <w:next w:val="Normln"/>
    <w:qFormat/>
    <w:rsid w:val="00265EC2"/>
    <w:pPr>
      <w:spacing w:after="120"/>
      <w:jc w:val="center"/>
    </w:pPr>
    <w:rPr>
      <w:rFonts w:ascii="Arial" w:eastAsiaTheme="minorHAnsi" w:hAnsi="Arial" w:cstheme="minorBidi"/>
      <w:b/>
      <w:sz w:val="32"/>
      <w:szCs w:val="22"/>
    </w:rPr>
  </w:style>
  <w:style w:type="paragraph" w:customStyle="1" w:styleId="Standard">
    <w:name w:val="Standard"/>
    <w:rsid w:val="00265EC2"/>
    <w:pPr>
      <w:widowControl w:val="0"/>
      <w:suppressAutoHyphens/>
      <w:autoSpaceDN w:val="0"/>
    </w:pPr>
    <w:rPr>
      <w:rFonts w:ascii="Times New Roman" w:eastAsia="SimSun" w:hAnsi="Times New Roman" w:cs="Mangal"/>
      <w:kern w:val="3"/>
      <w:sz w:val="24"/>
      <w:szCs w:val="24"/>
      <w:lang w:eastAsia="zh-CN" w:bidi="hi-IN"/>
    </w:rPr>
  </w:style>
  <w:style w:type="paragraph" w:styleId="Textbubliny">
    <w:name w:val="Balloon Text"/>
    <w:basedOn w:val="Normln"/>
    <w:link w:val="TextbublinyChar"/>
    <w:uiPriority w:val="99"/>
    <w:semiHidden/>
    <w:unhideWhenUsed/>
    <w:rsid w:val="00265EC2"/>
    <w:rPr>
      <w:rFonts w:ascii="Tahoma" w:hAnsi="Tahoma" w:cs="Tahoma"/>
      <w:sz w:val="16"/>
      <w:szCs w:val="16"/>
    </w:rPr>
  </w:style>
  <w:style w:type="character" w:customStyle="1" w:styleId="TextbublinyChar">
    <w:name w:val="Text bubliny Char"/>
    <w:basedOn w:val="Standardnpsmoodstavce"/>
    <w:link w:val="Textbubliny"/>
    <w:uiPriority w:val="99"/>
    <w:semiHidden/>
    <w:rsid w:val="00265EC2"/>
    <w:rPr>
      <w:rFonts w:ascii="Tahoma" w:hAnsi="Tahoma" w:cs="Tahoma"/>
      <w:sz w:val="16"/>
      <w:szCs w:val="16"/>
      <w:lang w:eastAsia="en-US"/>
    </w:rPr>
  </w:style>
  <w:style w:type="paragraph" w:customStyle="1" w:styleId="Default">
    <w:name w:val="Default"/>
    <w:rsid w:val="001D5A08"/>
    <w:pPr>
      <w:autoSpaceDE w:val="0"/>
      <w:autoSpaceDN w:val="0"/>
      <w:adjustRightInd w:val="0"/>
    </w:pPr>
    <w:rPr>
      <w:rFonts w:cs="Calibri"/>
      <w:color w:val="000000"/>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4117447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s://www.youtube.com/jettplasmadevices" TargetMode="External"/><Relationship Id="rId14" Type="http://schemas.openxmlformats.org/officeDocument/2006/relationships/image" Target="media/image6.jpeg"/><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EBCD91CB-2FC1-4EF5-9B24-05273FB07D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56</TotalTime>
  <Pages>6</Pages>
  <Words>1150</Words>
  <Characters>6787</Characters>
  <Application>Microsoft Office Word</Application>
  <DocSecurity>0</DocSecurity>
  <Lines>56</Lines>
  <Paragraphs>15</Paragraphs>
  <ScaleCrop>false</ScaleCrop>
  <HeadingPairs>
    <vt:vector size="4" baseType="variant">
      <vt:variant>
        <vt:lpstr>Název</vt:lpstr>
      </vt:variant>
      <vt:variant>
        <vt:i4>1</vt:i4>
      </vt:variant>
      <vt:variant>
        <vt:lpstr>Oslovení</vt:lpstr>
      </vt:variant>
      <vt:variant>
        <vt:i4>1</vt:i4>
      </vt:variant>
    </vt:vector>
  </HeadingPairs>
  <TitlesOfParts>
    <vt:vector size="2" baseType="lpstr">
      <vt:lpstr/>
      <vt:lpstr/>
    </vt:vector>
  </TitlesOfParts>
  <Company/>
  <LinksUpToDate>false</LinksUpToDate>
  <CharactersWithSpaces>7922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Office364</dc:creator>
  <cp:keywords/>
  <dc:description/>
  <cp:lastModifiedBy>Admin</cp:lastModifiedBy>
  <cp:revision>10</cp:revision>
  <cp:lastPrinted>2019-02-20T13:28:00Z</cp:lastPrinted>
  <dcterms:created xsi:type="dcterms:W3CDTF">2018-03-15T10:13:00Z</dcterms:created>
  <dcterms:modified xsi:type="dcterms:W3CDTF">2019-02-28T06:45:00Z</dcterms:modified>
</cp:coreProperties>
</file>