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26BBD" w14:textId="77777777" w:rsidR="00EE5E28" w:rsidRPr="00057B24" w:rsidRDefault="00EE5E28" w:rsidP="00EE5E28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468854"/>
      <w:bookmarkStart w:id="1" w:name="_Hlk1464223"/>
      <w:bookmarkEnd w:id="0"/>
    </w:p>
    <w:p w14:paraId="695C0008" w14:textId="77777777" w:rsidR="00EE5E28" w:rsidRPr="00057B24" w:rsidRDefault="00EE5E28" w:rsidP="00EE5E28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1"/>
    <w:p w14:paraId="7D6F7766" w14:textId="77777777" w:rsidR="00EE5E28" w:rsidRPr="00EE5E28" w:rsidRDefault="00EE5E28" w:rsidP="00EE5E28">
      <w:pPr>
        <w:jc w:val="center"/>
        <w:rPr>
          <w:rFonts w:cstheme="minorHAnsi"/>
          <w:color w:val="575756"/>
          <w:sz w:val="72"/>
          <w:szCs w:val="72"/>
        </w:rPr>
      </w:pPr>
      <w:proofErr w:type="spellStart"/>
      <w:r w:rsidRPr="00EE5E28">
        <w:rPr>
          <w:rFonts w:cstheme="minorHAnsi"/>
          <w:color w:val="575756"/>
          <w:sz w:val="72"/>
          <w:szCs w:val="72"/>
        </w:rPr>
        <w:t>Nicht-operative</w:t>
      </w:r>
      <w:proofErr w:type="spellEnd"/>
      <w:r w:rsidRPr="00EE5E28">
        <w:rPr>
          <w:rFonts w:cstheme="minorHAnsi"/>
          <w:color w:val="575756"/>
          <w:sz w:val="72"/>
          <w:szCs w:val="72"/>
        </w:rPr>
        <w:t xml:space="preserve"> </w:t>
      </w:r>
      <w:proofErr w:type="spellStart"/>
      <w:r w:rsidRPr="00EE5E28">
        <w:rPr>
          <w:rFonts w:cstheme="minorHAnsi"/>
          <w:color w:val="575756"/>
          <w:sz w:val="72"/>
          <w:szCs w:val="72"/>
        </w:rPr>
        <w:t>Blepharoplastik</w:t>
      </w:r>
      <w:proofErr w:type="spellEnd"/>
    </w:p>
    <w:p w14:paraId="7D8690B5" w14:textId="77777777" w:rsidR="00EE5E28" w:rsidRPr="00057B24" w:rsidRDefault="00EE5E28" w:rsidP="00EE5E28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  <w:bookmarkStart w:id="2" w:name="_Hlk1464264"/>
      <w:bookmarkStart w:id="3" w:name="_Hlk487462778"/>
    </w:p>
    <w:p w14:paraId="2E6A6205" w14:textId="5F376FCF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  <w:proofErr w:type="spellStart"/>
      <w:r w:rsidRPr="00EE5E28">
        <w:rPr>
          <w:color w:val="575756"/>
          <w:sz w:val="36"/>
          <w:lang w:eastAsia="zh-CN" w:bidi="hi-IN"/>
        </w:rPr>
        <w:t>mit</w:t>
      </w:r>
      <w:proofErr w:type="spellEnd"/>
      <w:r w:rsidRPr="00EE5E28">
        <w:rPr>
          <w:color w:val="575756"/>
          <w:sz w:val="36"/>
          <w:lang w:eastAsia="zh-CN" w:bidi="hi-IN"/>
        </w:rPr>
        <w:t xml:space="preserve"> dem </w:t>
      </w:r>
      <w:proofErr w:type="spellStart"/>
      <w:r w:rsidRPr="00EE5E28">
        <w:rPr>
          <w:color w:val="575756"/>
          <w:sz w:val="36"/>
          <w:lang w:eastAsia="zh-CN" w:bidi="hi-IN"/>
        </w:rPr>
        <w:t>Gerät</w:t>
      </w:r>
      <w:proofErr w:type="spellEnd"/>
      <w:r w:rsidRPr="00EE5E28">
        <w:rPr>
          <w:color w:val="575756"/>
          <w:sz w:val="36"/>
          <w:lang w:eastAsia="zh-CN" w:bidi="hi-IN"/>
        </w:rPr>
        <w:t xml:space="preserve"> </w:t>
      </w:r>
      <w:r w:rsidRPr="00057B24">
        <w:rPr>
          <w:color w:val="575756"/>
          <w:sz w:val="36"/>
          <w:lang w:eastAsia="zh-CN" w:bidi="hi-IN"/>
        </w:rPr>
        <w:t>JETT PLASMA LIFT MEDICAL</w:t>
      </w:r>
    </w:p>
    <w:p w14:paraId="423F33CE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0DB34573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317BF790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7BD51E49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39F7C198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70CAAD6C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2A6BF3D5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0A7605ED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608D0533" wp14:editId="1D0D5AC2">
            <wp:extent cx="1702570" cy="679322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1CE0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3A36BE07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6124E7BC" w14:textId="77777777" w:rsidR="00EE5E28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5FDB054A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7066DA98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34DCFCF2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1CE08FFB" w14:textId="77777777" w:rsidR="00EE5E28" w:rsidRPr="00057B24" w:rsidRDefault="00EE5E28" w:rsidP="00EE5E28">
      <w:pPr>
        <w:jc w:val="center"/>
        <w:rPr>
          <w:color w:val="575756"/>
          <w:sz w:val="36"/>
          <w:lang w:eastAsia="zh-CN" w:bidi="hi-IN"/>
        </w:rPr>
      </w:pPr>
    </w:p>
    <w:p w14:paraId="6E004F45" w14:textId="008469DB" w:rsidR="00EE5E28" w:rsidRPr="00057B24" w:rsidRDefault="00EE5E28" w:rsidP="00EE5E28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Ver</w:t>
      </w:r>
      <w:r>
        <w:rPr>
          <w:rFonts w:asciiTheme="minorHAnsi" w:hAnsiTheme="minorHAnsi" w:cstheme="minorHAnsi"/>
          <w:b/>
          <w:color w:val="575756"/>
          <w:sz w:val="22"/>
          <w:szCs w:val="22"/>
        </w:rPr>
        <w:t>sion</w:t>
      </w:r>
      <w:proofErr w:type="spellEnd"/>
    </w:p>
    <w:p w14:paraId="1CEE0806" w14:textId="5B61C0A6" w:rsidR="00EE5E28" w:rsidRPr="00057B24" w:rsidRDefault="00EE5E28" w:rsidP="00EE5E28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bookmarkStart w:id="4" w:name="_GoBack"/>
      <w:bookmarkEnd w:id="4"/>
      <w:proofErr w:type="spellStart"/>
      <w:r>
        <w:rPr>
          <w:rFonts w:asciiTheme="minorHAnsi" w:hAnsiTheme="minorHAnsi" w:cstheme="minorHAnsi"/>
          <w:b/>
          <w:color w:val="575756"/>
          <w:sz w:val="22"/>
          <w:szCs w:val="22"/>
        </w:rPr>
        <w:t>B</w:t>
      </w:r>
      <w:r w:rsidRPr="00D15B10">
        <w:rPr>
          <w:rFonts w:asciiTheme="minorHAnsi" w:hAnsiTheme="minorHAnsi" w:cstheme="minorHAnsi"/>
          <w:b/>
          <w:color w:val="575756"/>
          <w:sz w:val="22"/>
          <w:szCs w:val="22"/>
        </w:rPr>
        <w:t>lepharoplastik</w:t>
      </w:r>
      <w:proofErr w:type="spellEnd"/>
      <w:r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</w:t>
      </w: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2019/01</w:t>
      </w:r>
      <w:r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DE</w:t>
      </w:r>
    </w:p>
    <w:p w14:paraId="72B68EB1" w14:textId="77777777" w:rsidR="00EE5E28" w:rsidRDefault="00EE5E28" w:rsidP="00EE5E28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bookmarkEnd w:id="2"/>
    <w:p w14:paraId="5EB3E16A" w14:textId="4789205E" w:rsidR="00EE5E28" w:rsidRPr="00EE5E28" w:rsidRDefault="00EE5E28" w:rsidP="00EE5E2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EE5E28">
        <w:rPr>
          <w:rFonts w:asciiTheme="minorHAnsi" w:hAnsiTheme="minorHAnsi" w:cstheme="minorHAnsi"/>
          <w:color w:val="40C0F0"/>
          <w:lang w:val="en-US"/>
        </w:rPr>
        <w:lastRenderedPageBreak/>
        <w:t>VORGEHEN VOR DER BEHANDLUNG</w:t>
      </w:r>
    </w:p>
    <w:p w14:paraId="72AB8D83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p w14:paraId="35DB8782" w14:textId="77777777" w:rsidR="00EE5E28" w:rsidRPr="00EE5E28" w:rsidRDefault="00EE5E28" w:rsidP="00EE5E28">
      <w:pPr>
        <w:pStyle w:val="Odstavecseseznamem"/>
        <w:numPr>
          <w:ilvl w:val="0"/>
          <w:numId w:val="33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EE5E28">
        <w:rPr>
          <w:rFonts w:cstheme="minorHAnsi"/>
          <w:b/>
          <w:color w:val="575756"/>
          <w:lang w:val="en-US"/>
        </w:rPr>
        <w:t>Stufe - Beurteilung des beschädigten Bereichs</w:t>
      </w:r>
    </w:p>
    <w:p w14:paraId="41EA6490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Vor der Behandlung ist es notwendig, die Beschaffenheit der Falten zu besichtigen.</w:t>
      </w:r>
    </w:p>
    <w:p w14:paraId="5820B616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 xml:space="preserve">Sollten die Oberlider über das Auge markant vorstehen, ist es ratsam, eine chirurgische Behandlung zu erwägen. Eine weitere Stufe ist die Kontrolle, ob es </w:t>
      </w:r>
      <w:proofErr w:type="spellStart"/>
      <w:r w:rsidRPr="00EE5E28">
        <w:rPr>
          <w:rFonts w:cstheme="minorHAnsi"/>
          <w:color w:val="575756"/>
          <w:lang w:val="en-US"/>
        </w:rPr>
        <w:t>kein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Fettpolster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oder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ein</w:t>
      </w:r>
      <w:proofErr w:type="spellEnd"/>
      <w:r w:rsidRPr="00EE5E28">
        <w:rPr>
          <w:rFonts w:cstheme="minorHAnsi"/>
          <w:color w:val="575756"/>
          <w:lang w:val="en-US"/>
        </w:rPr>
        <w:t xml:space="preserve"> starker </w:t>
      </w:r>
      <w:proofErr w:type="spellStart"/>
      <w:r w:rsidRPr="00EE5E28">
        <w:rPr>
          <w:rFonts w:cstheme="minorHAnsi"/>
          <w:color w:val="575756"/>
          <w:lang w:val="en-US"/>
        </w:rPr>
        <w:t>dauerhafter</w:t>
      </w:r>
      <w:proofErr w:type="spellEnd"/>
      <w:r w:rsidRPr="00EE5E28">
        <w:rPr>
          <w:rFonts w:cstheme="minorHAnsi"/>
          <w:color w:val="575756"/>
          <w:lang w:val="en-US"/>
        </w:rPr>
        <w:t xml:space="preserve"> Lymphedema </w:t>
      </w:r>
      <w:proofErr w:type="spellStart"/>
      <w:r w:rsidRPr="00EE5E28">
        <w:rPr>
          <w:rFonts w:cstheme="minorHAnsi"/>
          <w:color w:val="575756"/>
          <w:lang w:val="en-US"/>
        </w:rPr>
        <w:t>vorkommt</w:t>
      </w:r>
      <w:proofErr w:type="spellEnd"/>
      <w:r w:rsidRPr="00EE5E28">
        <w:rPr>
          <w:rFonts w:cstheme="minorHAnsi"/>
          <w:color w:val="575756"/>
          <w:lang w:val="en-US"/>
        </w:rPr>
        <w:t>.</w:t>
      </w:r>
    </w:p>
    <w:p w14:paraId="79F658A8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Sollten die Unterlider große Menge an Fett haben und vorstehen sie zu viel, ist es wieder vernünftig, eine chirurgische Behandlung zu bevorzugen.</w:t>
      </w:r>
    </w:p>
    <w:p w14:paraId="7AB43018" w14:textId="77777777" w:rsidR="00EE5E28" w:rsidRPr="00F90E37" w:rsidRDefault="00EE5E28" w:rsidP="00EE5E28">
      <w:pPr>
        <w:pStyle w:val="Odstavecseseznamem"/>
        <w:spacing w:line="240" w:lineRule="auto"/>
        <w:jc w:val="both"/>
        <w:rPr>
          <w:rFonts w:ascii="Arial" w:hAnsi="Arial" w:cs="Arial"/>
          <w:lang w:val="de-DE"/>
        </w:rPr>
      </w:pPr>
    </w:p>
    <w:p w14:paraId="6DA60DB7" w14:textId="77777777" w:rsidR="00EE5E28" w:rsidRPr="00EE5E28" w:rsidRDefault="00EE5E28" w:rsidP="00EE5E28">
      <w:pPr>
        <w:pStyle w:val="Odstavecseseznamem"/>
        <w:numPr>
          <w:ilvl w:val="0"/>
          <w:numId w:val="33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EE5E28">
        <w:rPr>
          <w:rFonts w:cstheme="minorHAnsi"/>
          <w:b/>
          <w:color w:val="575756"/>
          <w:lang w:val="en-US"/>
        </w:rPr>
        <w:t>Stufe - Desinfektion, Applikation der lokalen Anästhetika</w:t>
      </w:r>
    </w:p>
    <w:p w14:paraId="16690F35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Beseitigung von Make-Up</w:t>
      </w:r>
    </w:p>
    <w:p w14:paraId="5779231E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Gründliche Desinfektion des gesamten behandelten Bereichs</w:t>
      </w:r>
    </w:p>
    <w:p w14:paraId="5D451EF2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b/>
          <w:color w:val="575756"/>
          <w:u w:val="single"/>
          <w:lang w:val="en-US"/>
        </w:rPr>
      </w:pPr>
      <w:r w:rsidRPr="00EE5E28">
        <w:rPr>
          <w:rFonts w:cstheme="minorHAnsi"/>
          <w:b/>
          <w:color w:val="575756"/>
          <w:u w:val="single"/>
          <w:lang w:val="en-US"/>
        </w:rPr>
        <w:t>Anwendung von Anästhetika:</w:t>
      </w:r>
    </w:p>
    <w:p w14:paraId="3FC11D14" w14:textId="77777777" w:rsidR="00EE5E28" w:rsidRPr="00EE5E28" w:rsidRDefault="00EE5E28" w:rsidP="00EE5E28">
      <w:pPr>
        <w:pStyle w:val="Odstavecseseznamem"/>
        <w:numPr>
          <w:ilvl w:val="2"/>
          <w:numId w:val="1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 xml:space="preserve">Eine Betäubungscreme </w:t>
      </w:r>
      <w:proofErr w:type="spellStart"/>
      <w:r w:rsidRPr="00EE5E28">
        <w:rPr>
          <w:rFonts w:cstheme="minorHAnsi"/>
          <w:color w:val="575756"/>
          <w:lang w:val="en-US"/>
        </w:rPr>
        <w:t>mit</w:t>
      </w:r>
      <w:proofErr w:type="spellEnd"/>
      <w:r w:rsidRPr="00EE5E28">
        <w:rPr>
          <w:rFonts w:cstheme="minorHAnsi"/>
          <w:color w:val="575756"/>
          <w:lang w:val="en-US"/>
        </w:rPr>
        <w:t xml:space="preserve"> minimal 5% </w:t>
      </w:r>
      <w:proofErr w:type="spellStart"/>
      <w:r w:rsidRPr="00EE5E28">
        <w:rPr>
          <w:rFonts w:cstheme="minorHAnsi"/>
          <w:color w:val="575756"/>
          <w:lang w:val="en-US"/>
        </w:rPr>
        <w:t>Lidocain</w:t>
      </w:r>
      <w:proofErr w:type="spellEnd"/>
      <w:r w:rsidRPr="00EE5E28">
        <w:rPr>
          <w:rFonts w:cstheme="minorHAnsi"/>
          <w:color w:val="575756"/>
          <w:lang w:val="en-US"/>
        </w:rPr>
        <w:t xml:space="preserve"> und </w:t>
      </w:r>
      <w:proofErr w:type="spellStart"/>
      <w:r w:rsidRPr="00EE5E28">
        <w:rPr>
          <w:rFonts w:cstheme="minorHAnsi"/>
          <w:color w:val="575756"/>
          <w:lang w:val="en-US"/>
        </w:rPr>
        <w:t>Tetracain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verwenden</w:t>
      </w:r>
      <w:proofErr w:type="spellEnd"/>
    </w:p>
    <w:p w14:paraId="6E856912" w14:textId="77777777" w:rsidR="00EE5E28" w:rsidRPr="00EE5E28" w:rsidRDefault="00EE5E28" w:rsidP="00EE5E28">
      <w:pPr>
        <w:pStyle w:val="Odstavecseseznamem"/>
        <w:numPr>
          <w:ilvl w:val="2"/>
          <w:numId w:val="1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(</w:t>
      </w:r>
      <w:proofErr w:type="spellStart"/>
      <w:r w:rsidRPr="00EE5E28">
        <w:rPr>
          <w:rFonts w:cstheme="minorHAnsi"/>
          <w:color w:val="575756"/>
          <w:lang w:val="en-US"/>
        </w:rPr>
        <w:t>EgEmla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oder</w:t>
      </w:r>
      <w:proofErr w:type="spellEnd"/>
      <w:r w:rsidRPr="00EE5E28">
        <w:rPr>
          <w:rFonts w:cstheme="minorHAnsi"/>
          <w:color w:val="575756"/>
          <w:lang w:val="en-US"/>
        </w:rPr>
        <w:t xml:space="preserve"> Lidocaine-</w:t>
      </w:r>
      <w:proofErr w:type="spellStart"/>
      <w:r w:rsidRPr="00EE5E28">
        <w:rPr>
          <w:rFonts w:cstheme="minorHAnsi"/>
          <w:color w:val="575756"/>
          <w:lang w:val="en-US"/>
        </w:rPr>
        <w:t>Emulgel</w:t>
      </w:r>
      <w:proofErr w:type="spellEnd"/>
      <w:r w:rsidRPr="00EE5E28">
        <w:rPr>
          <w:rFonts w:cstheme="minorHAnsi"/>
          <w:color w:val="575756"/>
          <w:lang w:val="en-US"/>
        </w:rPr>
        <w:t>). Das Betäubungscreme mindestens 20 Minuten zum richtigen Absorbieren wirken lassen</w:t>
      </w:r>
    </w:p>
    <w:p w14:paraId="0F1CCB75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  <w:bookmarkStart w:id="5" w:name="_Hlk487464514"/>
      <w:bookmarkEnd w:id="3"/>
    </w:p>
    <w:p w14:paraId="5EB5FAFA" w14:textId="3A60D2DA" w:rsidR="00EE5E28" w:rsidRPr="00EE5E28" w:rsidRDefault="00EE5E28" w:rsidP="00EE5E2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EE5E28">
        <w:rPr>
          <w:rFonts w:asciiTheme="minorHAnsi" w:hAnsiTheme="minorHAnsi" w:cstheme="minorHAnsi"/>
          <w:color w:val="40C0F0"/>
          <w:lang w:val="en-US"/>
        </w:rPr>
        <w:t>VORGEHEN BEI DER BEHANDLUNG</w:t>
      </w:r>
    </w:p>
    <w:p w14:paraId="066A40DC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 xml:space="preserve">Die </w:t>
      </w:r>
      <w:proofErr w:type="spellStart"/>
      <w:r w:rsidRPr="00EE5E28">
        <w:rPr>
          <w:rFonts w:cstheme="minorHAnsi"/>
          <w:color w:val="575756"/>
          <w:lang w:val="en-US"/>
        </w:rPr>
        <w:t>Maschinenintensität</w:t>
      </w:r>
      <w:proofErr w:type="spellEnd"/>
      <w:r w:rsidRPr="00EE5E28">
        <w:rPr>
          <w:rFonts w:cstheme="minorHAnsi"/>
          <w:color w:val="575756"/>
          <w:lang w:val="en-US"/>
        </w:rPr>
        <w:t xml:space="preserve"> auf 8 </w:t>
      </w:r>
      <w:proofErr w:type="spellStart"/>
      <w:r w:rsidRPr="00EE5E28">
        <w:rPr>
          <w:rFonts w:cstheme="minorHAnsi"/>
          <w:color w:val="575756"/>
          <w:lang w:val="en-US"/>
        </w:rPr>
        <w:t>Stufen</w:t>
      </w:r>
      <w:proofErr w:type="spellEnd"/>
      <w:r w:rsidRPr="00EE5E28">
        <w:rPr>
          <w:rFonts w:cstheme="minorHAnsi"/>
          <w:color w:val="575756"/>
          <w:lang w:val="en-US"/>
        </w:rPr>
        <w:t xml:space="preserve"> einstellen.</w:t>
      </w:r>
    </w:p>
    <w:p w14:paraId="3546EAF3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Die maximale Entfernung der Applikationsspitze vom der Haut beträgt 4 mm, sodass die Entladung kontinuierlich sein wird.</w:t>
      </w:r>
    </w:p>
    <w:p w14:paraId="7CB03A80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Mit der Behandlung auf dem Oberlid anfangen, in der Nähe der Augenbrauen, am inneren Augenwinkel. Führen Sie Scanning vom Augenlidstreifen mit der Breite von 8-10 mm unmittelbar unter der Augenbraue durch, aus dem inneren Winkel in den äußeren; danach einen weiteren Augenlidstreifen mit gleicher Breite scannen, so dass der bereits gescannte Streifen folgen wird. Es wird bis in den Augenlidwinkel fortgesetzt. Die Dauer von Scanning beträgt etwa 7 Minuten.</w:t>
      </w:r>
    </w:p>
    <w:p w14:paraId="0FC1329E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EE5E28">
        <w:rPr>
          <w:rFonts w:cstheme="minorHAnsi"/>
          <w:color w:val="575756"/>
          <w:lang w:val="en-US"/>
        </w:rPr>
        <w:t>Führen</w:t>
      </w:r>
      <w:proofErr w:type="spellEnd"/>
      <w:r w:rsidRPr="00EE5E28">
        <w:rPr>
          <w:rFonts w:cstheme="minorHAnsi"/>
          <w:color w:val="575756"/>
          <w:lang w:val="en-US"/>
        </w:rPr>
        <w:t xml:space="preserve"> Sie Scanning bis </w:t>
      </w:r>
      <w:proofErr w:type="spellStart"/>
      <w:r w:rsidRPr="00EE5E28">
        <w:rPr>
          <w:rFonts w:cstheme="minorHAnsi"/>
          <w:color w:val="575756"/>
          <w:lang w:val="en-US"/>
        </w:rPr>
        <w:t>zum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endgültigen</w:t>
      </w:r>
      <w:proofErr w:type="spellEnd"/>
      <w:r w:rsidRPr="00EE5E28">
        <w:rPr>
          <w:rFonts w:cstheme="minorHAnsi"/>
          <w:color w:val="575756"/>
          <w:lang w:val="en-US"/>
        </w:rPr>
        <w:t xml:space="preserve"> Erythema </w:t>
      </w:r>
      <w:proofErr w:type="spellStart"/>
      <w:r w:rsidRPr="00EE5E28">
        <w:rPr>
          <w:rFonts w:cstheme="minorHAnsi"/>
          <w:color w:val="575756"/>
          <w:lang w:val="en-US"/>
        </w:rPr>
        <w:t>durch</w:t>
      </w:r>
      <w:proofErr w:type="spellEnd"/>
      <w:r w:rsidRPr="00EE5E28">
        <w:rPr>
          <w:rFonts w:cstheme="minorHAnsi"/>
          <w:color w:val="575756"/>
          <w:lang w:val="en-US"/>
        </w:rPr>
        <w:t xml:space="preserve">. Die </w:t>
      </w:r>
      <w:proofErr w:type="spellStart"/>
      <w:r w:rsidRPr="00EE5E28">
        <w:rPr>
          <w:rFonts w:cstheme="minorHAnsi"/>
          <w:color w:val="575756"/>
          <w:lang w:val="en-US"/>
        </w:rPr>
        <w:t>Haut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sollte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nicht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bräunlich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verfärbt</w:t>
      </w:r>
      <w:proofErr w:type="spellEnd"/>
      <w:r w:rsidRPr="00EE5E28">
        <w:rPr>
          <w:rFonts w:cstheme="minorHAnsi"/>
          <w:color w:val="575756"/>
          <w:lang w:val="en-US"/>
        </w:rPr>
        <w:t xml:space="preserve"> sein; </w:t>
      </w:r>
      <w:proofErr w:type="spellStart"/>
      <w:r w:rsidRPr="00EE5E28">
        <w:rPr>
          <w:rFonts w:cstheme="minorHAnsi"/>
          <w:color w:val="575756"/>
          <w:lang w:val="en-US"/>
        </w:rPr>
        <w:t>sollte</w:t>
      </w:r>
      <w:proofErr w:type="spellEnd"/>
      <w:r w:rsidRPr="00EE5E28">
        <w:rPr>
          <w:rFonts w:cstheme="minorHAnsi"/>
          <w:color w:val="575756"/>
          <w:lang w:val="en-US"/>
        </w:rPr>
        <w:t xml:space="preserve"> es der Fall sein, </w:t>
      </w:r>
      <w:proofErr w:type="spellStart"/>
      <w:r w:rsidRPr="00EE5E28">
        <w:rPr>
          <w:rFonts w:cstheme="minorHAnsi"/>
          <w:color w:val="575756"/>
          <w:lang w:val="en-US"/>
        </w:rPr>
        <w:t>ist</w:t>
      </w:r>
      <w:proofErr w:type="spellEnd"/>
      <w:r w:rsidRPr="00EE5E28">
        <w:rPr>
          <w:rFonts w:cstheme="minorHAnsi"/>
          <w:color w:val="575756"/>
          <w:lang w:val="en-US"/>
        </w:rPr>
        <w:t xml:space="preserve"> es </w:t>
      </w:r>
      <w:proofErr w:type="spellStart"/>
      <w:r w:rsidRPr="00EE5E28">
        <w:rPr>
          <w:rFonts w:cstheme="minorHAnsi"/>
          <w:color w:val="575756"/>
          <w:lang w:val="en-US"/>
        </w:rPr>
        <w:t>wahrscheinlich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zu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ihrem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Verbrennen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gekommen</w:t>
      </w:r>
      <w:proofErr w:type="spellEnd"/>
      <w:r w:rsidRPr="00EE5E28">
        <w:rPr>
          <w:rFonts w:cstheme="minorHAnsi"/>
          <w:color w:val="575756"/>
          <w:lang w:val="en-US"/>
        </w:rPr>
        <w:t>.</w:t>
      </w:r>
    </w:p>
    <w:p w14:paraId="01BFA374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EE5E28">
        <w:rPr>
          <w:rFonts w:cstheme="minorHAnsi"/>
          <w:color w:val="575756"/>
          <w:lang w:val="en-US"/>
        </w:rPr>
        <w:t>Nach</w:t>
      </w:r>
      <w:proofErr w:type="spellEnd"/>
      <w:r w:rsidRPr="00EE5E28">
        <w:rPr>
          <w:rFonts w:cstheme="minorHAnsi"/>
          <w:color w:val="575756"/>
          <w:lang w:val="en-US"/>
        </w:rPr>
        <w:t xml:space="preserve"> Scanning des </w:t>
      </w:r>
      <w:proofErr w:type="spellStart"/>
      <w:r w:rsidRPr="00EE5E28">
        <w:rPr>
          <w:rFonts w:cstheme="minorHAnsi"/>
          <w:color w:val="575756"/>
          <w:lang w:val="en-US"/>
        </w:rPr>
        <w:t>Bereichs</w:t>
      </w:r>
      <w:proofErr w:type="spellEnd"/>
      <w:r w:rsidRPr="00EE5E28">
        <w:rPr>
          <w:rFonts w:cstheme="minorHAnsi"/>
          <w:color w:val="575756"/>
          <w:lang w:val="en-US"/>
        </w:rPr>
        <w:t xml:space="preserve"> des </w:t>
      </w:r>
      <w:proofErr w:type="spellStart"/>
      <w:r w:rsidRPr="00EE5E28">
        <w:rPr>
          <w:rFonts w:cstheme="minorHAnsi"/>
          <w:color w:val="575756"/>
          <w:lang w:val="en-US"/>
        </w:rPr>
        <w:t>gesamten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Augenlids</w:t>
      </w:r>
      <w:proofErr w:type="spellEnd"/>
      <w:r w:rsidRPr="00EE5E28">
        <w:rPr>
          <w:rFonts w:cstheme="minorHAnsi"/>
          <w:color w:val="575756"/>
          <w:lang w:val="en-US"/>
        </w:rPr>
        <w:t xml:space="preserve"> die </w:t>
      </w:r>
      <w:proofErr w:type="spellStart"/>
      <w:r w:rsidRPr="00EE5E28">
        <w:rPr>
          <w:rFonts w:cstheme="minorHAnsi"/>
          <w:color w:val="575756"/>
          <w:lang w:val="en-US"/>
        </w:rPr>
        <w:t>Hautoberfläche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aus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Sicht</w:t>
      </w:r>
      <w:proofErr w:type="spellEnd"/>
      <w:r w:rsidRPr="00EE5E28">
        <w:rPr>
          <w:rFonts w:cstheme="minorHAnsi"/>
          <w:color w:val="575756"/>
          <w:lang w:val="en-US"/>
        </w:rPr>
        <w:t xml:space="preserve"> der </w:t>
      </w:r>
      <w:proofErr w:type="spellStart"/>
      <w:r w:rsidRPr="00EE5E28">
        <w:rPr>
          <w:rFonts w:cstheme="minorHAnsi"/>
          <w:color w:val="575756"/>
          <w:lang w:val="en-US"/>
        </w:rPr>
        <w:t>Haut</w:t>
      </w:r>
      <w:proofErr w:type="spellEnd"/>
      <w:r w:rsidRPr="00EE5E28">
        <w:rPr>
          <w:rFonts w:cstheme="minorHAnsi"/>
          <w:color w:val="575756"/>
          <w:lang w:val="en-US"/>
        </w:rPr>
        <w:t xml:space="preserve"> – </w:t>
      </w:r>
      <w:proofErr w:type="spellStart"/>
      <w:r w:rsidRPr="00EE5E28">
        <w:rPr>
          <w:rFonts w:cstheme="minorHAnsi"/>
          <w:color w:val="575756"/>
          <w:lang w:val="en-US"/>
        </w:rPr>
        <w:t>oder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Faltenunregelmäßigkeit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kontrollieren</w:t>
      </w:r>
      <w:proofErr w:type="spellEnd"/>
      <w:r w:rsidRPr="00EE5E28">
        <w:rPr>
          <w:rFonts w:cstheme="minorHAnsi"/>
          <w:color w:val="575756"/>
          <w:lang w:val="en-US"/>
        </w:rPr>
        <w:t xml:space="preserve">. </w:t>
      </w:r>
      <w:proofErr w:type="spellStart"/>
      <w:r w:rsidRPr="00EE5E28">
        <w:rPr>
          <w:rFonts w:cstheme="minorHAnsi"/>
          <w:color w:val="575756"/>
          <w:lang w:val="en-US"/>
        </w:rPr>
        <w:t>Beim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Finden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eines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solchen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Bereichs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nochmals</w:t>
      </w:r>
      <w:proofErr w:type="spellEnd"/>
      <w:r w:rsidRPr="00EE5E28">
        <w:rPr>
          <w:rFonts w:cstheme="minorHAnsi"/>
          <w:color w:val="575756"/>
          <w:lang w:val="en-US"/>
        </w:rPr>
        <w:t xml:space="preserve"> das Scanning an </w:t>
      </w:r>
      <w:proofErr w:type="spellStart"/>
      <w:r w:rsidRPr="00EE5E28">
        <w:rPr>
          <w:rFonts w:cstheme="minorHAnsi"/>
          <w:color w:val="575756"/>
          <w:lang w:val="en-US"/>
        </w:rPr>
        <w:t>diesem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Bereich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durchführen</w:t>
      </w:r>
      <w:proofErr w:type="spellEnd"/>
      <w:r w:rsidRPr="00EE5E28">
        <w:rPr>
          <w:rFonts w:cstheme="minorHAnsi"/>
          <w:color w:val="575756"/>
          <w:lang w:val="en-US"/>
        </w:rPr>
        <w:t>.</w:t>
      </w:r>
    </w:p>
    <w:p w14:paraId="2FEE5AA1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Nach dem Scanning des Bereichs des gesamten Augenlids die Technik der Punktierung verwenden; da kommt es zur Freisetzung von Funken zur Verbrennung der linearen Punkte um den Augenlidbereich herum. Durch diese Technik kommt es zur Kontraktion von Kollagen.</w:t>
      </w:r>
    </w:p>
    <w:p w14:paraId="6617A2E3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Auf dem Unterlid nur Scanning anwenden</w:t>
      </w:r>
    </w:p>
    <w:p w14:paraId="33D0CB7D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p w14:paraId="6C1B38E6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 xml:space="preserve">Das Erythema wird in </w:t>
      </w:r>
      <w:proofErr w:type="spellStart"/>
      <w:r w:rsidRPr="00EE5E28">
        <w:rPr>
          <w:rFonts w:cstheme="minorHAnsi"/>
          <w:color w:val="575756"/>
          <w:lang w:val="en-US"/>
        </w:rPr>
        <w:t>diesem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Zusammenhang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als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eine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Erwärmung</w:t>
      </w:r>
      <w:proofErr w:type="spellEnd"/>
      <w:r w:rsidRPr="00EE5E28">
        <w:rPr>
          <w:rFonts w:cstheme="minorHAnsi"/>
          <w:color w:val="575756"/>
          <w:lang w:val="en-US"/>
        </w:rPr>
        <w:t xml:space="preserve"> von Dermis </w:t>
      </w:r>
      <w:proofErr w:type="spellStart"/>
      <w:r w:rsidRPr="00EE5E28">
        <w:rPr>
          <w:rFonts w:cstheme="minorHAnsi"/>
          <w:color w:val="575756"/>
          <w:lang w:val="en-US"/>
        </w:rPr>
        <w:t>verstanden</w:t>
      </w:r>
      <w:proofErr w:type="spellEnd"/>
      <w:r w:rsidRPr="00EE5E28">
        <w:rPr>
          <w:rFonts w:cstheme="minorHAnsi"/>
          <w:color w:val="575756"/>
          <w:lang w:val="en-US"/>
        </w:rPr>
        <w:t xml:space="preserve">, die </w:t>
      </w:r>
      <w:proofErr w:type="spellStart"/>
      <w:r w:rsidRPr="00EE5E28">
        <w:rPr>
          <w:rFonts w:cstheme="minorHAnsi"/>
          <w:color w:val="575756"/>
          <w:lang w:val="en-US"/>
        </w:rPr>
        <w:t>eine</w:t>
      </w:r>
      <w:proofErr w:type="spellEnd"/>
      <w:r w:rsidRPr="00EE5E28">
        <w:rPr>
          <w:rFonts w:cstheme="minorHAnsi"/>
          <w:color w:val="575756"/>
          <w:lang w:val="en-US"/>
        </w:rPr>
        <w:t xml:space="preserve"> positive Wirkung auf die Erneuerung der Hautzellen, bessere Geschmeidigkeit und Verbesserung der Immunität und der Zellenbeständigkeit hat.</w:t>
      </w:r>
    </w:p>
    <w:p w14:paraId="4D01BE84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p w14:paraId="6B62BC20" w14:textId="0EFE4DF7" w:rsidR="00EE5E28" w:rsidRPr="00EE5E28" w:rsidRDefault="00EE5E28" w:rsidP="00EE5E2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EE5E28">
        <w:rPr>
          <w:rFonts w:asciiTheme="minorHAnsi" w:hAnsiTheme="minorHAnsi" w:cstheme="minorHAnsi"/>
          <w:color w:val="40C0F0"/>
          <w:lang w:val="en-US"/>
        </w:rPr>
        <w:t>NACH DER BEHANDLUNG</w:t>
      </w:r>
    </w:p>
    <w:p w14:paraId="45D7F91B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Unmittelbar nach der Behandlung auf den behandelten Bereich ein hydrophiles Gel anwenden, das die Hyaluronsäure enthält.</w:t>
      </w:r>
    </w:p>
    <w:p w14:paraId="097C66CA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lastRenderedPageBreak/>
        <w:t>Diese Prozedur muss 2x täglich nach dem Abwaschen des desinfizierten Hautbereichs durchgeführt werden. Nach dem Abwaschen ein spezielles Gel anwenden. Diese Prozedur 7</w:t>
      </w:r>
      <w:r w:rsidRPr="00EE5E28">
        <w:rPr>
          <w:rFonts w:cstheme="minorHAnsi"/>
          <w:color w:val="575756"/>
          <w:lang w:val="en-US"/>
        </w:rPr>
        <w:noBreakHyphen/>
        <w:t>10 Tage nach der Behandlung wiederholen.</w:t>
      </w:r>
    </w:p>
    <w:p w14:paraId="04800F08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 xml:space="preserve">Die </w:t>
      </w:r>
      <w:proofErr w:type="spellStart"/>
      <w:r w:rsidRPr="00EE5E28">
        <w:rPr>
          <w:rFonts w:cstheme="minorHAnsi"/>
          <w:color w:val="575756"/>
          <w:lang w:val="en-US"/>
        </w:rPr>
        <w:t>Sonnenbestrahlung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ist</w:t>
      </w:r>
      <w:proofErr w:type="spellEnd"/>
      <w:r w:rsidRPr="00EE5E28">
        <w:rPr>
          <w:rFonts w:cstheme="minorHAnsi"/>
          <w:color w:val="575756"/>
          <w:lang w:val="en-US"/>
        </w:rPr>
        <w:t xml:space="preserve"> verboten. Falls es </w:t>
      </w:r>
      <w:proofErr w:type="spellStart"/>
      <w:r w:rsidRPr="00EE5E28">
        <w:rPr>
          <w:rFonts w:cstheme="minorHAnsi"/>
          <w:color w:val="575756"/>
          <w:lang w:val="en-US"/>
        </w:rPr>
        <w:t>aber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zur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Sonnenbestrahlung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kommt</w:t>
      </w:r>
      <w:proofErr w:type="spellEnd"/>
      <w:r w:rsidRPr="00EE5E28">
        <w:rPr>
          <w:rFonts w:cstheme="minorHAnsi"/>
          <w:color w:val="575756"/>
          <w:lang w:val="en-US"/>
        </w:rPr>
        <w:t>, den </w:t>
      </w:r>
      <w:proofErr w:type="spellStart"/>
      <w:r w:rsidRPr="00EE5E28">
        <w:rPr>
          <w:rFonts w:cstheme="minorHAnsi"/>
          <w:color w:val="575756"/>
          <w:lang w:val="en-US"/>
        </w:rPr>
        <w:t>Sonnenschutzcreme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mit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Schutzfaktor</w:t>
      </w:r>
      <w:proofErr w:type="spellEnd"/>
      <w:r w:rsidRPr="00EE5E28">
        <w:rPr>
          <w:rFonts w:cstheme="minorHAnsi"/>
          <w:color w:val="575756"/>
          <w:lang w:val="en-US"/>
        </w:rPr>
        <w:t xml:space="preserve"> +50 </w:t>
      </w:r>
      <w:proofErr w:type="spellStart"/>
      <w:r w:rsidRPr="00EE5E28">
        <w:rPr>
          <w:rFonts w:cstheme="minorHAnsi"/>
          <w:color w:val="575756"/>
          <w:lang w:val="en-US"/>
        </w:rPr>
        <w:t>anwenden</w:t>
      </w:r>
      <w:proofErr w:type="spellEnd"/>
      <w:r w:rsidRPr="00EE5E28">
        <w:rPr>
          <w:rFonts w:cstheme="minorHAnsi"/>
          <w:color w:val="575756"/>
          <w:lang w:val="en-US"/>
        </w:rPr>
        <w:t xml:space="preserve">, </w:t>
      </w:r>
      <w:proofErr w:type="spellStart"/>
      <w:r w:rsidRPr="00EE5E28">
        <w:rPr>
          <w:rFonts w:cstheme="minorHAnsi"/>
          <w:color w:val="575756"/>
          <w:lang w:val="en-US"/>
        </w:rPr>
        <w:t>Sonnenbrille</w:t>
      </w:r>
      <w:proofErr w:type="spellEnd"/>
      <w:r w:rsidRPr="00EE5E28">
        <w:rPr>
          <w:rFonts w:cstheme="minorHAnsi"/>
          <w:color w:val="575756"/>
          <w:lang w:val="en-US"/>
        </w:rPr>
        <w:t xml:space="preserve"> und </w:t>
      </w:r>
      <w:proofErr w:type="spellStart"/>
      <w:r w:rsidRPr="00EE5E28">
        <w:rPr>
          <w:rFonts w:cstheme="minorHAnsi"/>
          <w:color w:val="575756"/>
          <w:lang w:val="en-US"/>
        </w:rPr>
        <w:t>Kopfbedeckung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tragen</w:t>
      </w:r>
      <w:proofErr w:type="spellEnd"/>
      <w:r w:rsidRPr="00EE5E28">
        <w:rPr>
          <w:rFonts w:cstheme="minorHAnsi"/>
          <w:color w:val="575756"/>
          <w:lang w:val="en-US"/>
        </w:rPr>
        <w:t>.</w:t>
      </w:r>
    </w:p>
    <w:p w14:paraId="3FCD497F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Es wird empfohlen, den Patienten nach der ersten und der zweiten Woche nach der Behandlung zu kontrollieren</w:t>
      </w:r>
    </w:p>
    <w:p w14:paraId="418971B1" w14:textId="2D71E362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EE5E28">
        <w:rPr>
          <w:rFonts w:cstheme="minorHAnsi"/>
          <w:color w:val="575756"/>
          <w:lang w:val="en-US"/>
        </w:rPr>
        <w:t>Nach</w:t>
      </w:r>
      <w:proofErr w:type="spellEnd"/>
      <w:r w:rsidRPr="00EE5E28">
        <w:rPr>
          <w:rFonts w:cstheme="minorHAnsi"/>
          <w:color w:val="575756"/>
          <w:lang w:val="en-US"/>
        </w:rPr>
        <w:t xml:space="preserve"> der </w:t>
      </w:r>
      <w:proofErr w:type="spellStart"/>
      <w:r w:rsidRPr="00EE5E28">
        <w:rPr>
          <w:rFonts w:cstheme="minorHAnsi"/>
          <w:color w:val="575756"/>
          <w:lang w:val="en-US"/>
        </w:rPr>
        <w:t>Hautregenerierung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kann</w:t>
      </w:r>
      <w:proofErr w:type="spellEnd"/>
      <w:r w:rsidRPr="00EE5E28">
        <w:rPr>
          <w:rFonts w:cstheme="minorHAnsi"/>
          <w:color w:val="575756"/>
          <w:lang w:val="en-US"/>
        </w:rPr>
        <w:t xml:space="preserve"> das Serum </w:t>
      </w:r>
      <w:proofErr w:type="spellStart"/>
      <w:r w:rsidRPr="00EE5E28">
        <w:rPr>
          <w:rFonts w:cstheme="minorHAnsi"/>
          <w:color w:val="575756"/>
          <w:lang w:val="en-US"/>
        </w:rPr>
        <w:t>LiftVital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für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bessere</w:t>
      </w:r>
      <w:proofErr w:type="spellEnd"/>
      <w:r w:rsidRPr="00EE5E28">
        <w:rPr>
          <w:rFonts w:cstheme="minorHAnsi"/>
          <w:color w:val="575756"/>
          <w:lang w:val="en-US"/>
        </w:rPr>
        <w:t xml:space="preserve"> und </w:t>
      </w:r>
      <w:proofErr w:type="spellStart"/>
      <w:r w:rsidRPr="00EE5E28">
        <w:rPr>
          <w:rFonts w:cstheme="minorHAnsi"/>
          <w:color w:val="575756"/>
          <w:lang w:val="en-US"/>
        </w:rPr>
        <w:t>langfristigere</w:t>
      </w:r>
      <w:proofErr w:type="spellEnd"/>
      <w:r w:rsidRPr="00EE5E28">
        <w:rPr>
          <w:rFonts w:cstheme="minorHAnsi"/>
          <w:color w:val="575756"/>
          <w:lang w:val="en-US"/>
        </w:rPr>
        <w:t xml:space="preserve"> Ergebnisse verwendet werden.</w:t>
      </w:r>
    </w:p>
    <w:p w14:paraId="052CDFED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tbl>
      <w:tblPr>
        <w:tblStyle w:val="Mkatabulky"/>
        <w:tblW w:w="4886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8641"/>
      </w:tblGrid>
      <w:tr w:rsidR="00EE5E28" w:rsidRPr="00F90E37" w14:paraId="65FE5B7A" w14:textId="77777777" w:rsidTr="00EE5E28">
        <w:trPr>
          <w:jc w:val="center"/>
        </w:trPr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DB63FF" w14:textId="77777777" w:rsidR="00EE5E28" w:rsidRPr="00EE5E28" w:rsidRDefault="00EE5E28" w:rsidP="00EE5E28">
            <w:pPr>
              <w:spacing w:before="120" w:after="120"/>
              <w:jc w:val="center"/>
              <w:rPr>
                <w:b/>
                <w:color w:val="575756"/>
              </w:rPr>
            </w:pPr>
            <w:r w:rsidRPr="00EE5E28">
              <w:rPr>
                <w:b/>
                <w:color w:val="575756"/>
              </w:rPr>
              <w:t xml:space="preserve">2-3 Tage nach der </w:t>
            </w:r>
            <w:proofErr w:type="spellStart"/>
            <w:r w:rsidRPr="00EE5E28">
              <w:rPr>
                <w:b/>
                <w:color w:val="575756"/>
              </w:rPr>
              <w:t>Behandlung</w:t>
            </w:r>
            <w:proofErr w:type="spellEnd"/>
          </w:p>
        </w:tc>
        <w:tc>
          <w:tcPr>
            <w:tcW w:w="40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981F88" w14:textId="77777777" w:rsidR="00EE5E28" w:rsidRPr="00EE5E28" w:rsidRDefault="00EE5E28" w:rsidP="00EE5E28">
            <w:pPr>
              <w:spacing w:before="120" w:after="120"/>
              <w:jc w:val="center"/>
              <w:rPr>
                <w:color w:val="575756"/>
              </w:rPr>
            </w:pPr>
            <w:proofErr w:type="spellStart"/>
            <w:r w:rsidRPr="00EE5E28">
              <w:rPr>
                <w:color w:val="575756"/>
              </w:rPr>
              <w:t>Erythema</w:t>
            </w:r>
            <w:proofErr w:type="spellEnd"/>
            <w:r w:rsidRPr="00EE5E28">
              <w:rPr>
                <w:color w:val="575756"/>
              </w:rPr>
              <w:t xml:space="preserve">, </w:t>
            </w:r>
            <w:proofErr w:type="spellStart"/>
            <w:r w:rsidRPr="00EE5E28">
              <w:rPr>
                <w:color w:val="575756"/>
              </w:rPr>
              <w:t>Edema</w:t>
            </w:r>
            <w:proofErr w:type="spellEnd"/>
            <w:r w:rsidRPr="00EE5E28">
              <w:rPr>
                <w:color w:val="575756"/>
              </w:rPr>
              <w:t xml:space="preserve">, </w:t>
            </w:r>
            <w:proofErr w:type="spellStart"/>
            <w:r w:rsidRPr="00EE5E28">
              <w:rPr>
                <w:color w:val="575756"/>
              </w:rPr>
              <w:t>Schorf</w:t>
            </w:r>
            <w:proofErr w:type="spellEnd"/>
          </w:p>
        </w:tc>
      </w:tr>
      <w:tr w:rsidR="00EE5E28" w:rsidRPr="00F90E37" w14:paraId="2E628CC0" w14:textId="77777777" w:rsidTr="00EE5E28">
        <w:trPr>
          <w:jc w:val="center"/>
        </w:trPr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084490" w14:textId="77777777" w:rsidR="00EE5E28" w:rsidRPr="00EE5E28" w:rsidRDefault="00EE5E28" w:rsidP="00EE5E28">
            <w:pPr>
              <w:spacing w:before="120" w:after="120"/>
              <w:jc w:val="center"/>
              <w:rPr>
                <w:b/>
                <w:color w:val="575756"/>
              </w:rPr>
            </w:pPr>
            <w:r w:rsidRPr="00EE5E28">
              <w:rPr>
                <w:b/>
                <w:color w:val="575756"/>
              </w:rPr>
              <w:t xml:space="preserve">4 Tage nach der Behandlung </w:t>
            </w:r>
          </w:p>
        </w:tc>
        <w:tc>
          <w:tcPr>
            <w:tcW w:w="4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A3B4212" w14:textId="77777777" w:rsidR="00EE5E28" w:rsidRPr="00EE5E28" w:rsidRDefault="00EE5E28" w:rsidP="00EE5E28">
            <w:pPr>
              <w:spacing w:before="120" w:after="120"/>
              <w:jc w:val="center"/>
              <w:rPr>
                <w:color w:val="575756"/>
              </w:rPr>
            </w:pPr>
            <w:proofErr w:type="spellStart"/>
            <w:r w:rsidRPr="00EE5E28">
              <w:rPr>
                <w:color w:val="575756"/>
              </w:rPr>
              <w:t>Mäßiges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Erythema</w:t>
            </w:r>
            <w:proofErr w:type="spellEnd"/>
            <w:r w:rsidRPr="00EE5E28">
              <w:rPr>
                <w:color w:val="575756"/>
              </w:rPr>
              <w:t xml:space="preserve">, ohne </w:t>
            </w:r>
            <w:proofErr w:type="spellStart"/>
            <w:r w:rsidRPr="00EE5E28">
              <w:rPr>
                <w:color w:val="575756"/>
              </w:rPr>
              <w:t>Edema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und</w:t>
            </w:r>
            <w:proofErr w:type="spellEnd"/>
            <w:r w:rsidRPr="00EE5E28">
              <w:rPr>
                <w:color w:val="575756"/>
              </w:rPr>
              <w:t xml:space="preserve"> ohne </w:t>
            </w:r>
            <w:proofErr w:type="spellStart"/>
            <w:r w:rsidRPr="00EE5E28">
              <w:rPr>
                <w:color w:val="575756"/>
              </w:rPr>
              <w:t>Abscheidung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und</w:t>
            </w:r>
            <w:proofErr w:type="spellEnd"/>
            <w:r w:rsidRPr="00EE5E28">
              <w:rPr>
                <w:color w:val="575756"/>
              </w:rPr>
              <w:t> </w:t>
            </w:r>
            <w:proofErr w:type="spellStart"/>
            <w:r w:rsidRPr="00EE5E28">
              <w:rPr>
                <w:color w:val="575756"/>
              </w:rPr>
              <w:t>Abschuppen</w:t>
            </w:r>
            <w:proofErr w:type="spellEnd"/>
            <w:r w:rsidRPr="00EE5E28">
              <w:rPr>
                <w:color w:val="575756"/>
              </w:rPr>
              <w:t xml:space="preserve"> von Scan</w:t>
            </w:r>
          </w:p>
        </w:tc>
      </w:tr>
      <w:tr w:rsidR="00EE5E28" w:rsidRPr="00F90E37" w14:paraId="6ADC8D40" w14:textId="77777777" w:rsidTr="00EE5E28">
        <w:trPr>
          <w:jc w:val="center"/>
        </w:trPr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BE5DEC" w14:textId="77777777" w:rsidR="00EE5E28" w:rsidRPr="00EE5E28" w:rsidRDefault="00EE5E28" w:rsidP="00EE5E28">
            <w:pPr>
              <w:spacing w:before="120" w:after="120"/>
              <w:jc w:val="center"/>
              <w:rPr>
                <w:b/>
                <w:color w:val="575756"/>
              </w:rPr>
            </w:pPr>
            <w:r w:rsidRPr="00EE5E28">
              <w:rPr>
                <w:b/>
                <w:color w:val="575756"/>
              </w:rPr>
              <w:t xml:space="preserve">5-8 Tage nach der Behandlung </w:t>
            </w:r>
          </w:p>
        </w:tc>
        <w:tc>
          <w:tcPr>
            <w:tcW w:w="4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25D4BE" w14:textId="77777777" w:rsidR="00EE5E28" w:rsidRPr="00EE5E28" w:rsidRDefault="00EE5E28" w:rsidP="00EE5E28">
            <w:pPr>
              <w:spacing w:before="120" w:after="120"/>
              <w:jc w:val="center"/>
              <w:rPr>
                <w:color w:val="575756"/>
              </w:rPr>
            </w:pPr>
            <w:r w:rsidRPr="00EE5E28">
              <w:rPr>
                <w:color w:val="575756"/>
              </w:rPr>
              <w:t>Der Bereich um die Augen ohne Schorfe, ohne farblichen Unterschied, es kann Make-up verwendet werden, sichtbare Verjüngung Straffung der Haut</w:t>
            </w:r>
          </w:p>
          <w:p w14:paraId="1D5F44BB" w14:textId="77777777" w:rsidR="00EE5E28" w:rsidRPr="00EE5E28" w:rsidRDefault="00EE5E28" w:rsidP="00EE5E28">
            <w:pPr>
              <w:spacing w:before="120" w:after="120"/>
              <w:jc w:val="center"/>
              <w:rPr>
                <w:color w:val="575756"/>
              </w:rPr>
            </w:pPr>
            <w:proofErr w:type="spellStart"/>
            <w:r w:rsidRPr="00EE5E28">
              <w:rPr>
                <w:color w:val="575756"/>
              </w:rPr>
              <w:t>Zur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Erreichung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besserer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und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langfristigerer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Ergebnisse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das</w:t>
            </w:r>
            <w:proofErr w:type="spellEnd"/>
            <w:r w:rsidRPr="00EE5E28">
              <w:rPr>
                <w:color w:val="575756"/>
              </w:rPr>
              <w:t> </w:t>
            </w:r>
            <w:proofErr w:type="spellStart"/>
            <w:r w:rsidRPr="00EE5E28">
              <w:rPr>
                <w:color w:val="575756"/>
              </w:rPr>
              <w:t>Serum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LiftVital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zweimal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täglich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über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einen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Monat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lang</w:t>
            </w:r>
            <w:proofErr w:type="spellEnd"/>
            <w:r w:rsidRPr="00EE5E28">
              <w:rPr>
                <w:color w:val="575756"/>
              </w:rPr>
              <w:t xml:space="preserve"> </w:t>
            </w:r>
            <w:proofErr w:type="spellStart"/>
            <w:r w:rsidRPr="00EE5E28">
              <w:rPr>
                <w:color w:val="575756"/>
              </w:rPr>
              <w:t>verwenden</w:t>
            </w:r>
            <w:proofErr w:type="spellEnd"/>
          </w:p>
        </w:tc>
      </w:tr>
    </w:tbl>
    <w:p w14:paraId="2A23CFDB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p w14:paraId="3AE9C4EC" w14:textId="77777777" w:rsidR="00EE5E28" w:rsidRPr="00EE5E28" w:rsidRDefault="00EE5E28" w:rsidP="00EE5E2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bookmarkStart w:id="6" w:name="_Hlk487460469"/>
      <w:bookmarkEnd w:id="5"/>
      <w:r w:rsidRPr="00EE5E28">
        <w:rPr>
          <w:rFonts w:asciiTheme="minorHAnsi" w:hAnsiTheme="minorHAnsi" w:cstheme="minorHAnsi"/>
          <w:color w:val="40C0F0"/>
          <w:lang w:val="en-US"/>
        </w:rPr>
        <w:t>ERGEBNISSE</w:t>
      </w:r>
    </w:p>
    <w:p w14:paraId="35346CB3" w14:textId="77777777" w:rsidR="00EE5E28" w:rsidRPr="00EE5E28" w:rsidRDefault="00EE5E28" w:rsidP="00EE5E28">
      <w:pPr>
        <w:jc w:val="both"/>
        <w:rPr>
          <w:color w:val="575756"/>
        </w:rPr>
      </w:pPr>
      <w:r w:rsidRPr="00EE5E28">
        <w:rPr>
          <w:color w:val="575756"/>
        </w:rPr>
        <w:t xml:space="preserve">Falls die Prozedur den Hinweisen folgt, sollte der Patient erste Ergebnisse nach einer Woche verzeichnen. Die Haut ist glatter und </w:t>
      </w:r>
      <w:proofErr w:type="spellStart"/>
      <w:r w:rsidRPr="00EE5E28">
        <w:rPr>
          <w:color w:val="575756"/>
        </w:rPr>
        <w:t>strahlend</w:t>
      </w:r>
      <w:proofErr w:type="spellEnd"/>
      <w:r w:rsidRPr="00EE5E28">
        <w:rPr>
          <w:color w:val="575756"/>
        </w:rPr>
        <w:t xml:space="preserve">, </w:t>
      </w:r>
      <w:proofErr w:type="spellStart"/>
      <w:r w:rsidRPr="00EE5E28">
        <w:rPr>
          <w:color w:val="575756"/>
        </w:rPr>
        <w:t>die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Falten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fangen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an</w:t>
      </w:r>
      <w:proofErr w:type="spellEnd"/>
      <w:r w:rsidRPr="00EE5E28">
        <w:rPr>
          <w:color w:val="575756"/>
        </w:rPr>
        <w:t xml:space="preserve">, </w:t>
      </w:r>
      <w:proofErr w:type="spellStart"/>
      <w:r w:rsidRPr="00EE5E28">
        <w:rPr>
          <w:color w:val="575756"/>
        </w:rPr>
        <w:t>sich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auszuglätten</w:t>
      </w:r>
      <w:proofErr w:type="spellEnd"/>
      <w:r w:rsidRPr="00EE5E28">
        <w:rPr>
          <w:color w:val="575756"/>
        </w:rPr>
        <w:t>.</w:t>
      </w:r>
    </w:p>
    <w:p w14:paraId="373AD623" w14:textId="1140839F" w:rsidR="00EE5E28" w:rsidRPr="00EE5E28" w:rsidRDefault="00EE5E28" w:rsidP="00EE5E28">
      <w:pPr>
        <w:jc w:val="both"/>
        <w:rPr>
          <w:color w:val="575756"/>
        </w:rPr>
      </w:pPr>
      <w:r w:rsidRPr="00EE5E28">
        <w:rPr>
          <w:color w:val="575756"/>
        </w:rPr>
        <w:t xml:space="preserve">Die durch </w:t>
      </w:r>
      <w:r w:rsidR="00C15511">
        <w:rPr>
          <w:color w:val="575756"/>
        </w:rPr>
        <w:t>JETT PLASMA LIFT PROFI</w:t>
      </w:r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verursachte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Wunde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stimuliert</w:t>
      </w:r>
      <w:proofErr w:type="spellEnd"/>
      <w:r w:rsidRPr="00EE5E28">
        <w:rPr>
          <w:color w:val="575756"/>
        </w:rPr>
        <w:t xml:space="preserve"> Fibroblaste, </w:t>
      </w:r>
      <w:proofErr w:type="spellStart"/>
      <w:r w:rsidRPr="00EE5E28">
        <w:rPr>
          <w:color w:val="575756"/>
        </w:rPr>
        <w:t>die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neue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Kollagenfasern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bildeten</w:t>
      </w:r>
      <w:proofErr w:type="spellEnd"/>
      <w:r w:rsidRPr="00EE5E28">
        <w:rPr>
          <w:color w:val="575756"/>
        </w:rPr>
        <w:t xml:space="preserve">. Der </w:t>
      </w:r>
      <w:proofErr w:type="spellStart"/>
      <w:r w:rsidRPr="00EE5E28">
        <w:rPr>
          <w:color w:val="575756"/>
        </w:rPr>
        <w:t>Prozess</w:t>
      </w:r>
      <w:proofErr w:type="spellEnd"/>
      <w:r w:rsidRPr="00EE5E28">
        <w:rPr>
          <w:color w:val="575756"/>
        </w:rPr>
        <w:t xml:space="preserve"> von </w:t>
      </w:r>
      <w:proofErr w:type="spellStart"/>
      <w:r w:rsidRPr="00EE5E28">
        <w:rPr>
          <w:color w:val="575756"/>
        </w:rPr>
        <w:t>Neocolagenesis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und</w:t>
      </w:r>
      <w:proofErr w:type="spellEnd"/>
      <w:r w:rsidRPr="00EE5E28">
        <w:rPr>
          <w:color w:val="575756"/>
        </w:rPr>
        <w:t xml:space="preserve"> von </w:t>
      </w:r>
      <w:proofErr w:type="spellStart"/>
      <w:r w:rsidRPr="00EE5E28">
        <w:rPr>
          <w:color w:val="575756"/>
        </w:rPr>
        <w:t>Neoelastigenesis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dauert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etwa</w:t>
      </w:r>
      <w:proofErr w:type="spellEnd"/>
      <w:r w:rsidRPr="00EE5E28">
        <w:rPr>
          <w:color w:val="575756"/>
        </w:rPr>
        <w:t xml:space="preserve"> 3 </w:t>
      </w:r>
      <w:proofErr w:type="spellStart"/>
      <w:r w:rsidRPr="00EE5E28">
        <w:rPr>
          <w:color w:val="575756"/>
        </w:rPr>
        <w:t>Monate</w:t>
      </w:r>
      <w:proofErr w:type="spellEnd"/>
      <w:r w:rsidRPr="00EE5E28">
        <w:rPr>
          <w:color w:val="575756"/>
        </w:rPr>
        <w:t xml:space="preserve">, </w:t>
      </w:r>
      <w:proofErr w:type="spellStart"/>
      <w:r w:rsidRPr="00EE5E28">
        <w:rPr>
          <w:color w:val="575756"/>
        </w:rPr>
        <w:t>was</w:t>
      </w:r>
      <w:proofErr w:type="spellEnd"/>
      <w:r w:rsidRPr="00EE5E28">
        <w:rPr>
          <w:color w:val="575756"/>
        </w:rPr>
        <w:t xml:space="preserve"> der Grund </w:t>
      </w:r>
      <w:proofErr w:type="spellStart"/>
      <w:r w:rsidRPr="00EE5E28">
        <w:rPr>
          <w:color w:val="575756"/>
        </w:rPr>
        <w:t>ist</w:t>
      </w:r>
      <w:proofErr w:type="spellEnd"/>
      <w:r w:rsidRPr="00EE5E28">
        <w:rPr>
          <w:color w:val="575756"/>
        </w:rPr>
        <w:t xml:space="preserve">, </w:t>
      </w:r>
      <w:proofErr w:type="spellStart"/>
      <w:r w:rsidRPr="00EE5E28">
        <w:rPr>
          <w:color w:val="575756"/>
        </w:rPr>
        <w:t>warum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die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endgültigen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Ergebnisse</w:t>
      </w:r>
      <w:proofErr w:type="spellEnd"/>
      <w:r w:rsidRPr="00EE5E28">
        <w:rPr>
          <w:color w:val="575756"/>
        </w:rPr>
        <w:t xml:space="preserve"> nach </w:t>
      </w:r>
      <w:proofErr w:type="spellStart"/>
      <w:r w:rsidRPr="00EE5E28">
        <w:rPr>
          <w:color w:val="575756"/>
        </w:rPr>
        <w:t>dieser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Zeit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merkbar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sind</w:t>
      </w:r>
      <w:proofErr w:type="spellEnd"/>
      <w:r w:rsidRPr="00EE5E28">
        <w:rPr>
          <w:color w:val="575756"/>
        </w:rPr>
        <w:t>.</w:t>
      </w:r>
    </w:p>
    <w:p w14:paraId="6735BEA6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p w14:paraId="13DFE084" w14:textId="77777777" w:rsidR="00EE5E28" w:rsidRPr="00EE5E28" w:rsidRDefault="00EE5E28" w:rsidP="00EE5E2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bookmarkStart w:id="7" w:name="_Hlk487460487"/>
      <w:bookmarkEnd w:id="6"/>
      <w:r w:rsidRPr="00EE5E28">
        <w:rPr>
          <w:rFonts w:asciiTheme="minorHAnsi" w:hAnsiTheme="minorHAnsi" w:cstheme="minorHAnsi"/>
          <w:color w:val="40C0F0"/>
          <w:lang w:val="en-US"/>
        </w:rPr>
        <w:t>Wirkung der direkten Stromwirkung auf die Haut</w:t>
      </w:r>
    </w:p>
    <w:p w14:paraId="0EB4E53F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Bedeutende Erhöhung der Menge des Kollagentyps I</w:t>
      </w:r>
    </w:p>
    <w:p w14:paraId="4CCB6BB1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Die Menge der intrazellulären Ca wird bedeutend erhöht.</w:t>
      </w:r>
    </w:p>
    <w:p w14:paraId="32EF3BEB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Die Menge der extrazellulären Ca wird bedeutend erhöht.</w:t>
      </w:r>
    </w:p>
    <w:p w14:paraId="1EDA7F50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Erhöhung der Menge von Chemotaxis.</w:t>
      </w:r>
    </w:p>
    <w:p w14:paraId="3F52EAD7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 xml:space="preserve">Anstieg in der Migration von </w:t>
      </w:r>
      <w:proofErr w:type="spellStart"/>
      <w:r w:rsidRPr="00EE5E28">
        <w:rPr>
          <w:rFonts w:cstheme="minorHAnsi"/>
          <w:color w:val="575756"/>
          <w:lang w:val="en-US"/>
        </w:rPr>
        <w:t>Fibroblasten</w:t>
      </w:r>
      <w:proofErr w:type="spellEnd"/>
      <w:r w:rsidRPr="00EE5E28">
        <w:rPr>
          <w:rFonts w:cstheme="minorHAnsi"/>
          <w:color w:val="575756"/>
          <w:lang w:val="en-US"/>
        </w:rPr>
        <w:t xml:space="preserve"> und </w:t>
      </w:r>
      <w:proofErr w:type="spellStart"/>
      <w:r w:rsidRPr="00EE5E28">
        <w:rPr>
          <w:rFonts w:cstheme="minorHAnsi"/>
          <w:color w:val="575756"/>
          <w:lang w:val="en-US"/>
        </w:rPr>
        <w:t>ihrer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Proteosynthese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wurde</w:t>
      </w:r>
      <w:proofErr w:type="spellEnd"/>
      <w:r w:rsidRPr="00EE5E28">
        <w:rPr>
          <w:rFonts w:cstheme="minorHAnsi"/>
          <w:color w:val="575756"/>
          <w:lang w:val="en-US"/>
        </w:rPr>
        <w:t xml:space="preserve"> </w:t>
      </w:r>
      <w:proofErr w:type="spellStart"/>
      <w:r w:rsidRPr="00EE5E28">
        <w:rPr>
          <w:rFonts w:cstheme="minorHAnsi"/>
          <w:color w:val="575756"/>
          <w:lang w:val="en-US"/>
        </w:rPr>
        <w:t>überwacht</w:t>
      </w:r>
      <w:proofErr w:type="spellEnd"/>
      <w:r w:rsidRPr="00EE5E28">
        <w:rPr>
          <w:rFonts w:cstheme="minorHAnsi"/>
          <w:color w:val="575756"/>
          <w:lang w:val="en-US"/>
        </w:rPr>
        <w:t xml:space="preserve"> und </w:t>
      </w:r>
      <w:proofErr w:type="spellStart"/>
      <w:r w:rsidRPr="00EE5E28">
        <w:rPr>
          <w:rFonts w:cstheme="minorHAnsi"/>
          <w:color w:val="575756"/>
          <w:lang w:val="en-US"/>
        </w:rPr>
        <w:t>verifiziert</w:t>
      </w:r>
      <w:proofErr w:type="spellEnd"/>
      <w:r w:rsidRPr="00EE5E28">
        <w:rPr>
          <w:rFonts w:cstheme="minorHAnsi"/>
          <w:color w:val="575756"/>
          <w:lang w:val="en-US"/>
        </w:rPr>
        <w:t>.</w:t>
      </w:r>
    </w:p>
    <w:p w14:paraId="6B081E95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Die Hautdurchlässigkeit ist erhöht, auf der anderen Seite ist die Funktion der Hautbarriere für die Penetration der positiv geladenen Ionen oder der im Wasser löslichen Stoffe beschränkt.</w:t>
      </w:r>
    </w:p>
    <w:p w14:paraId="318A2A39" w14:textId="77777777" w:rsidR="00EE5E28" w:rsidRPr="00EE5E28" w:rsidRDefault="00EE5E28" w:rsidP="00EE5E28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>Das Schmerz im applizierten Bereich wird kleiner und die Geschwindigkeit der Heilung erhöht sich.</w:t>
      </w:r>
    </w:p>
    <w:bookmarkEnd w:id="7"/>
    <w:p w14:paraId="3E6585A9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p w14:paraId="4B1BDCEA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p w14:paraId="453004EE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p w14:paraId="273E8692" w14:textId="77777777" w:rsidR="00EE5E28" w:rsidRPr="00EE5E28" w:rsidRDefault="00EE5E28">
      <w:pPr>
        <w:rPr>
          <w:rFonts w:cstheme="minorHAnsi"/>
          <w:b/>
          <w:color w:val="575756"/>
          <w:lang w:val="en-US"/>
        </w:rPr>
      </w:pPr>
      <w:r w:rsidRPr="00EE5E28">
        <w:rPr>
          <w:rFonts w:cstheme="minorHAnsi"/>
          <w:b/>
          <w:color w:val="575756"/>
          <w:lang w:val="en-US"/>
        </w:rPr>
        <w:br w:type="page"/>
      </w:r>
    </w:p>
    <w:p w14:paraId="1C829C5C" w14:textId="7585C0B3" w:rsidR="00EE5E28" w:rsidRPr="00EE5E28" w:rsidRDefault="00EE5E28" w:rsidP="00EE5E2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EE5E28">
        <w:rPr>
          <w:rFonts w:asciiTheme="minorHAnsi" w:hAnsiTheme="minorHAnsi" w:cstheme="minorHAnsi"/>
          <w:color w:val="40C0F0"/>
          <w:lang w:val="en-US"/>
        </w:rPr>
        <w:lastRenderedPageBreak/>
        <w:t>DAS DEMONSTRATIONSVIDEO FINDEN SIE AUF DEM KANAL YOUTUBE; DORT SEHEN SIE AUSFÜHRLICHE VIDEOS VON DEN BEHANDLUNGEN.</w:t>
      </w:r>
    </w:p>
    <w:p w14:paraId="577BF545" w14:textId="77777777" w:rsidR="00EE5E28" w:rsidRPr="007955E6" w:rsidRDefault="00EE5E28" w:rsidP="00EE5E28">
      <w:pPr>
        <w:rPr>
          <w:rFonts w:cstheme="minorHAnsi"/>
          <w:color w:val="575756"/>
          <w:lang w:val="en-US"/>
        </w:rPr>
      </w:pPr>
      <w:bookmarkStart w:id="8" w:name="_Hlk487461541"/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EE5E28" w14:paraId="7DAD1FE9" w14:textId="77777777" w:rsidTr="00752589">
        <w:tc>
          <w:tcPr>
            <w:tcW w:w="4606" w:type="dxa"/>
            <w:vAlign w:val="center"/>
            <w:hideMark/>
          </w:tcPr>
          <w:p w14:paraId="497D3FB1" w14:textId="77777777" w:rsidR="00EE5E28" w:rsidRDefault="00EE5E28" w:rsidP="00752589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0126912F" wp14:editId="3F9C6256">
                  <wp:extent cx="361950" cy="361950"/>
                  <wp:effectExtent l="0" t="0" r="0" b="0"/>
                  <wp:docPr id="12" name="Obrázek 12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65014B28" w14:textId="77777777" w:rsidR="00EE5E28" w:rsidRDefault="00EE5E28" w:rsidP="00752589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tr w:rsidR="00EE5E28" w14:paraId="34199FA6" w14:textId="77777777" w:rsidTr="00752589">
        <w:tc>
          <w:tcPr>
            <w:tcW w:w="4606" w:type="dxa"/>
            <w:vAlign w:val="center"/>
          </w:tcPr>
          <w:p w14:paraId="75AE1A70" w14:textId="77777777" w:rsidR="00EE5E28" w:rsidRDefault="00EE5E28" w:rsidP="00752589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33393100" w14:textId="77777777" w:rsidR="00EE5E28" w:rsidRDefault="00EE5E28" w:rsidP="00752589">
            <w:pPr>
              <w:rPr>
                <w:sz w:val="22"/>
              </w:rPr>
            </w:pPr>
          </w:p>
        </w:tc>
      </w:tr>
    </w:tbl>
    <w:p w14:paraId="560E6431" w14:textId="77777777" w:rsidR="00EE5E28" w:rsidRPr="00057B24" w:rsidRDefault="00EE5E28" w:rsidP="00EE5E28">
      <w:pPr>
        <w:rPr>
          <w:color w:val="575756"/>
          <w:lang w:val="en-US"/>
        </w:rPr>
      </w:pPr>
    </w:p>
    <w:p w14:paraId="7D736956" w14:textId="56E75416" w:rsidR="00EE5E28" w:rsidRDefault="00EE5E28" w:rsidP="00EE5E2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EE5E28">
        <w:rPr>
          <w:rFonts w:asciiTheme="minorHAnsi" w:hAnsiTheme="minorHAnsi" w:cstheme="minorHAnsi"/>
          <w:color w:val="40C0F0"/>
          <w:lang w:val="en-US"/>
        </w:rPr>
        <w:t>FOTOS VOR UND NACH DER BEHANDLUNG</w:t>
      </w:r>
    </w:p>
    <w:p w14:paraId="0391B12E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bookmarkEnd w:id="8"/>
    <w:p w14:paraId="4F9CF6E9" w14:textId="7FE469F9" w:rsidR="00EE5E28" w:rsidRPr="00EE5E28" w:rsidRDefault="00EE5E28" w:rsidP="00EE5E28">
      <w:pPr>
        <w:jc w:val="both"/>
        <w:rPr>
          <w:color w:val="575756"/>
        </w:rPr>
      </w:pPr>
      <w:proofErr w:type="spellStart"/>
      <w:r w:rsidRPr="00EE5E28">
        <w:rPr>
          <w:color w:val="575756"/>
        </w:rPr>
        <w:t>Diese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Patienten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wurden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mit</w:t>
      </w:r>
      <w:proofErr w:type="spellEnd"/>
      <w:r w:rsidRPr="00EE5E28">
        <w:rPr>
          <w:color w:val="575756"/>
        </w:rPr>
        <w:t xml:space="preserve"> dem Produkt </w:t>
      </w:r>
      <w:r w:rsidR="00C15511">
        <w:rPr>
          <w:color w:val="575756"/>
        </w:rPr>
        <w:t>JETT PLASMA LIFT MEDICAL</w:t>
      </w:r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behandelt</w:t>
      </w:r>
      <w:proofErr w:type="spellEnd"/>
      <w:r w:rsidRPr="00EE5E28">
        <w:rPr>
          <w:color w:val="575756"/>
        </w:rPr>
        <w:t>.</w:t>
      </w:r>
    </w:p>
    <w:p w14:paraId="53B92D6C" w14:textId="3365B367" w:rsidR="00EE5E28" w:rsidRPr="00EE5E28" w:rsidRDefault="00EE5E28" w:rsidP="00EE5E28">
      <w:pPr>
        <w:jc w:val="both"/>
        <w:rPr>
          <w:color w:val="575756"/>
        </w:rPr>
      </w:pPr>
      <w:r w:rsidRPr="00EE5E28">
        <w:rPr>
          <w:color w:val="575756"/>
        </w:rPr>
        <w:t xml:space="preserve">Die </w:t>
      </w:r>
      <w:proofErr w:type="spellStart"/>
      <w:r w:rsidRPr="00EE5E28">
        <w:rPr>
          <w:color w:val="575756"/>
        </w:rPr>
        <w:t>Leistung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für</w:t>
      </w:r>
      <w:proofErr w:type="spellEnd"/>
      <w:r w:rsidRPr="00EE5E28">
        <w:rPr>
          <w:color w:val="575756"/>
        </w:rPr>
        <w:t xml:space="preserve"> </w:t>
      </w:r>
      <w:r w:rsidR="00C15511">
        <w:rPr>
          <w:color w:val="575756"/>
        </w:rPr>
        <w:t>JETT PLASMA LIFT MEDICAL</w:t>
      </w:r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beträgt</w:t>
      </w:r>
      <w:proofErr w:type="spellEnd"/>
      <w:r w:rsidRPr="00EE5E28">
        <w:rPr>
          <w:color w:val="575756"/>
        </w:rPr>
        <w:t xml:space="preserve"> 1,8 W </w:t>
      </w:r>
      <w:proofErr w:type="spellStart"/>
      <w:r w:rsidRPr="00EE5E28">
        <w:rPr>
          <w:color w:val="575756"/>
        </w:rPr>
        <w:t>und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für</w:t>
      </w:r>
      <w:proofErr w:type="spellEnd"/>
      <w:r w:rsidRPr="00EE5E28">
        <w:rPr>
          <w:color w:val="575756"/>
        </w:rPr>
        <w:t xml:space="preserve"> </w:t>
      </w:r>
      <w:r w:rsidR="00C15511">
        <w:rPr>
          <w:color w:val="575756"/>
        </w:rPr>
        <w:t>JETT PLASMA LIFT PROFI</w:t>
      </w:r>
      <w:r w:rsidRPr="00EE5E28">
        <w:rPr>
          <w:color w:val="575756"/>
        </w:rPr>
        <w:t xml:space="preserve"> 1,2 W.</w:t>
      </w:r>
    </w:p>
    <w:p w14:paraId="02106DD7" w14:textId="7DE4CDB7" w:rsidR="00EE5E28" w:rsidRPr="00EE5E28" w:rsidRDefault="00EE5E28" w:rsidP="00EE5E28">
      <w:pPr>
        <w:jc w:val="both"/>
        <w:rPr>
          <w:color w:val="575756"/>
        </w:rPr>
      </w:pPr>
      <w:proofErr w:type="spellStart"/>
      <w:r w:rsidRPr="00EE5E28">
        <w:rPr>
          <w:color w:val="575756"/>
        </w:rPr>
        <w:t>Wird</w:t>
      </w:r>
      <w:proofErr w:type="spellEnd"/>
      <w:r w:rsidRPr="00EE5E28">
        <w:rPr>
          <w:color w:val="575756"/>
        </w:rPr>
        <w:t xml:space="preserve"> der </w:t>
      </w:r>
      <w:proofErr w:type="spellStart"/>
      <w:r w:rsidRPr="00EE5E28">
        <w:rPr>
          <w:color w:val="575756"/>
        </w:rPr>
        <w:t>Eingriff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mit</w:t>
      </w:r>
      <w:proofErr w:type="spellEnd"/>
      <w:r w:rsidRPr="00EE5E28">
        <w:rPr>
          <w:color w:val="575756"/>
        </w:rPr>
        <w:t xml:space="preserve"> </w:t>
      </w:r>
      <w:r w:rsidR="00C15511">
        <w:rPr>
          <w:color w:val="575756"/>
        </w:rPr>
        <w:t>JETT PLASMA LIFT PROFI</w:t>
      </w:r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durchgeführt</w:t>
      </w:r>
      <w:proofErr w:type="spellEnd"/>
      <w:r w:rsidRPr="00EE5E28">
        <w:rPr>
          <w:color w:val="575756"/>
        </w:rPr>
        <w:t xml:space="preserve">, soll </w:t>
      </w:r>
      <w:proofErr w:type="spellStart"/>
      <w:r w:rsidRPr="00EE5E28">
        <w:rPr>
          <w:color w:val="575756"/>
        </w:rPr>
        <w:t>er</w:t>
      </w:r>
      <w:proofErr w:type="spellEnd"/>
      <w:r w:rsidRPr="00EE5E28">
        <w:rPr>
          <w:color w:val="575756"/>
        </w:rPr>
        <w:t xml:space="preserve"> 30</w:t>
      </w:r>
      <w:r w:rsidR="00C15511">
        <w:rPr>
          <w:color w:val="575756"/>
        </w:rPr>
        <w:t xml:space="preserve"> </w:t>
      </w:r>
      <w:r w:rsidRPr="00EE5E28">
        <w:rPr>
          <w:color w:val="575756"/>
        </w:rPr>
        <w:t xml:space="preserve">% </w:t>
      </w:r>
      <w:proofErr w:type="spellStart"/>
      <w:r w:rsidRPr="00EE5E28">
        <w:rPr>
          <w:color w:val="575756"/>
        </w:rPr>
        <w:t>länger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dauern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als</w:t>
      </w:r>
      <w:proofErr w:type="spellEnd"/>
      <w:r w:rsidRPr="00EE5E28">
        <w:rPr>
          <w:color w:val="575756"/>
        </w:rPr>
        <w:t xml:space="preserve"> </w:t>
      </w:r>
      <w:proofErr w:type="spellStart"/>
      <w:r w:rsidRPr="00EE5E28">
        <w:rPr>
          <w:color w:val="575756"/>
        </w:rPr>
        <w:t>mit</w:t>
      </w:r>
      <w:proofErr w:type="spellEnd"/>
      <w:r w:rsidRPr="00EE5E28">
        <w:rPr>
          <w:color w:val="575756"/>
        </w:rPr>
        <w:t xml:space="preserve"> </w:t>
      </w:r>
      <w:r w:rsidR="00C15511">
        <w:rPr>
          <w:color w:val="575756"/>
        </w:rPr>
        <w:t>JETT PLASMA LIFT MEDICAL</w:t>
      </w:r>
      <w:r w:rsidRPr="00EE5E28">
        <w:rPr>
          <w:color w:val="575756"/>
        </w:rPr>
        <w:t>. (genaue Zeiten sind nachstehend in der angeführten Anlage angeführt)</w:t>
      </w:r>
    </w:p>
    <w:p w14:paraId="4B529045" w14:textId="77777777" w:rsidR="00EE5E28" w:rsidRPr="00EE5E28" w:rsidRDefault="00EE5E28" w:rsidP="00EE5E28">
      <w:pPr>
        <w:jc w:val="center"/>
        <w:rPr>
          <w:rFonts w:cstheme="minorHAnsi"/>
          <w:b/>
          <w:color w:val="575756"/>
          <w:lang w:val="en-US"/>
        </w:rPr>
      </w:pPr>
    </w:p>
    <w:p w14:paraId="397585A1" w14:textId="4A391544" w:rsidR="00EE5E28" w:rsidRDefault="00EE5E28" w:rsidP="00EE5E28">
      <w:pPr>
        <w:jc w:val="center"/>
        <w:rPr>
          <w:rFonts w:cstheme="minorHAnsi"/>
          <w:b/>
          <w:color w:val="575756"/>
          <w:lang w:val="en-US"/>
        </w:rPr>
      </w:pPr>
      <w:r w:rsidRPr="00EE5E28">
        <w:rPr>
          <w:rFonts w:cstheme="minorHAnsi"/>
          <w:b/>
          <w:noProof/>
          <w:color w:val="575756"/>
          <w:lang w:val="en-US"/>
        </w:rPr>
        <w:drawing>
          <wp:inline distT="0" distB="0" distL="0" distR="0" wp14:anchorId="3E8AC939" wp14:editId="6D5660B4">
            <wp:extent cx="5760720" cy="2440305"/>
            <wp:effectExtent l="19050" t="0" r="0" b="0"/>
            <wp:docPr id="9" name="Obrázek 8" descr="Oč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č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B1EA" w14:textId="3DF38A49" w:rsidR="00EE5E28" w:rsidRDefault="00EE5E28" w:rsidP="00EE5E28">
      <w:pPr>
        <w:jc w:val="center"/>
        <w:rPr>
          <w:rFonts w:cstheme="minorHAnsi"/>
          <w:b/>
          <w:color w:val="575756"/>
          <w:lang w:val="en-US"/>
        </w:rPr>
      </w:pPr>
    </w:p>
    <w:p w14:paraId="430CE384" w14:textId="77777777" w:rsidR="00EE5E28" w:rsidRPr="00EE5E28" w:rsidRDefault="00EE5E28" w:rsidP="00EE5E28">
      <w:pPr>
        <w:jc w:val="center"/>
        <w:rPr>
          <w:rFonts w:cstheme="minorHAnsi"/>
          <w:b/>
          <w:color w:val="575756"/>
          <w:lang w:val="en-US"/>
        </w:rPr>
      </w:pPr>
    </w:p>
    <w:tbl>
      <w:tblPr>
        <w:tblStyle w:val="Mkatabulky"/>
        <w:tblW w:w="5000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"/>
        <w:gridCol w:w="5449"/>
        <w:gridCol w:w="5491"/>
      </w:tblGrid>
      <w:tr w:rsidR="00EE5E28" w:rsidRPr="00EE5E28" w14:paraId="6F9EB969" w14:textId="77777777" w:rsidTr="00752589">
        <w:trPr>
          <w:jc w:val="center"/>
        </w:trPr>
        <w:tc>
          <w:tcPr>
            <w:tcW w:w="2500" w:type="pct"/>
            <w:gridSpan w:val="2"/>
          </w:tcPr>
          <w:p w14:paraId="6C9444CE" w14:textId="77777777" w:rsidR="00EE5E28" w:rsidRP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  <w:r w:rsidRPr="00EE5E28">
              <w:rPr>
                <w:rFonts w:cstheme="minorHAnsi"/>
                <w:b/>
                <w:noProof/>
                <w:color w:val="575756"/>
                <w:lang w:val="en-US"/>
              </w:rPr>
              <w:drawing>
                <wp:inline distT="0" distB="0" distL="0" distR="0" wp14:anchorId="25C8C0CB" wp14:editId="2198F8B3">
                  <wp:extent cx="2676525" cy="1104067"/>
                  <wp:effectExtent l="0" t="0" r="0" b="127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637" cy="110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F209271" w14:textId="77777777" w:rsidR="00EE5E28" w:rsidRP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  <w:r w:rsidRPr="00EE5E28">
              <w:rPr>
                <w:rFonts w:cstheme="minorHAnsi"/>
                <w:b/>
                <w:noProof/>
                <w:color w:val="575756"/>
                <w:lang w:val="en-US"/>
              </w:rPr>
              <w:drawing>
                <wp:inline distT="0" distB="0" distL="0" distR="0" wp14:anchorId="0489B369" wp14:editId="31B48874">
                  <wp:extent cx="2590800" cy="1076414"/>
                  <wp:effectExtent l="0" t="0" r="0" b="952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796" cy="10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E28" w:rsidRPr="00EE5E28" w14:paraId="39A0B4DB" w14:textId="77777777" w:rsidTr="00752589">
        <w:trPr>
          <w:jc w:val="center"/>
        </w:trPr>
        <w:tc>
          <w:tcPr>
            <w:tcW w:w="2500" w:type="pct"/>
            <w:gridSpan w:val="2"/>
          </w:tcPr>
          <w:p w14:paraId="373BF279" w14:textId="77777777" w:rsidR="00EE5E28" w:rsidRP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  <w:proofErr w:type="spellStart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>Vorher</w:t>
            </w:r>
            <w:proofErr w:type="spellEnd"/>
          </w:p>
        </w:tc>
        <w:tc>
          <w:tcPr>
            <w:tcW w:w="2500" w:type="pct"/>
          </w:tcPr>
          <w:p w14:paraId="11D1D338" w14:textId="77777777" w:rsidR="00EE5E28" w:rsidRP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 xml:space="preserve">2 </w:t>
            </w:r>
            <w:proofErr w:type="spellStart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>Tage</w:t>
            </w:r>
            <w:proofErr w:type="spellEnd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 xml:space="preserve"> </w:t>
            </w:r>
            <w:proofErr w:type="spellStart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>nach</w:t>
            </w:r>
            <w:proofErr w:type="spellEnd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 xml:space="preserve"> der </w:t>
            </w:r>
            <w:proofErr w:type="spellStart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>Behandlung</w:t>
            </w:r>
            <w:proofErr w:type="spellEnd"/>
          </w:p>
        </w:tc>
      </w:tr>
      <w:tr w:rsidR="00EE5E28" w:rsidRPr="00EE5E28" w14:paraId="73D55ABB" w14:textId="77777777" w:rsidTr="00752589">
        <w:trPr>
          <w:jc w:val="center"/>
        </w:trPr>
        <w:tc>
          <w:tcPr>
            <w:tcW w:w="2500" w:type="pct"/>
            <w:gridSpan w:val="2"/>
          </w:tcPr>
          <w:p w14:paraId="65470129" w14:textId="77777777" w:rsidR="00EE5E28" w:rsidRP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  <w:r w:rsidRPr="00EE5E28">
              <w:rPr>
                <w:rFonts w:cstheme="minorHAnsi"/>
                <w:b/>
                <w:noProof/>
                <w:color w:val="575756"/>
                <w:lang w:val="en-US"/>
              </w:rPr>
              <w:drawing>
                <wp:inline distT="0" distB="0" distL="0" distR="0" wp14:anchorId="75E3A4A7" wp14:editId="393084B1">
                  <wp:extent cx="2695575" cy="1096283"/>
                  <wp:effectExtent l="0" t="0" r="0" b="889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597" cy="110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004664C" w14:textId="77777777" w:rsidR="00EE5E28" w:rsidRP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  <w:r w:rsidRPr="00EE5E28">
              <w:rPr>
                <w:rFonts w:cstheme="minorHAnsi"/>
                <w:b/>
                <w:noProof/>
                <w:color w:val="575756"/>
                <w:lang w:val="en-US"/>
              </w:rPr>
              <w:drawing>
                <wp:inline distT="0" distB="0" distL="0" distR="0" wp14:anchorId="155F550B" wp14:editId="054E3934">
                  <wp:extent cx="2571750" cy="1083655"/>
                  <wp:effectExtent l="0" t="0" r="0" b="254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640" cy="109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E28" w:rsidRPr="00EE5E28" w14:paraId="5F2BBFF8" w14:textId="77777777" w:rsidTr="00752589">
        <w:trPr>
          <w:jc w:val="center"/>
        </w:trPr>
        <w:tc>
          <w:tcPr>
            <w:tcW w:w="2500" w:type="pct"/>
            <w:gridSpan w:val="2"/>
          </w:tcPr>
          <w:p w14:paraId="5B06B224" w14:textId="77777777" w:rsidR="00EE5E28" w:rsidRP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  <w:proofErr w:type="spellStart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>Nach</w:t>
            </w:r>
            <w:proofErr w:type="spellEnd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 xml:space="preserve"> der </w:t>
            </w:r>
            <w:proofErr w:type="spellStart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>Behandlung</w:t>
            </w:r>
            <w:proofErr w:type="spellEnd"/>
          </w:p>
        </w:tc>
        <w:tc>
          <w:tcPr>
            <w:tcW w:w="2500" w:type="pct"/>
          </w:tcPr>
          <w:p w14:paraId="2AECF2CF" w14:textId="77777777" w:rsidR="00EE5E28" w:rsidRP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 xml:space="preserve">3 </w:t>
            </w:r>
            <w:proofErr w:type="spellStart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>Monate</w:t>
            </w:r>
            <w:proofErr w:type="spellEnd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 xml:space="preserve"> </w:t>
            </w:r>
            <w:proofErr w:type="spellStart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>nach</w:t>
            </w:r>
            <w:proofErr w:type="spellEnd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 xml:space="preserve"> der </w:t>
            </w:r>
            <w:proofErr w:type="spellStart"/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t>Behandlung</w:t>
            </w:r>
            <w:proofErr w:type="spellEnd"/>
          </w:p>
        </w:tc>
      </w:tr>
      <w:tr w:rsidR="00EE5E28" w:rsidRPr="00EE5E28" w14:paraId="73CFBAF4" w14:textId="77777777" w:rsidTr="00752589">
        <w:tblPrEx>
          <w:jc w:val="left"/>
        </w:tblPrEx>
        <w:trPr>
          <w:gridBefore w:val="1"/>
          <w:wBefore w:w="19" w:type="pct"/>
        </w:trPr>
        <w:tc>
          <w:tcPr>
            <w:tcW w:w="4981" w:type="pct"/>
            <w:gridSpan w:val="2"/>
          </w:tcPr>
          <w:p w14:paraId="55A93E02" w14:textId="77777777" w:rsid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  <w:r w:rsidRPr="00EE5E28">
              <w:rPr>
                <w:rFonts w:ascii="Calibri" w:hAnsi="Calibri" w:cstheme="minorHAnsi"/>
                <w:b/>
                <w:color w:val="575756"/>
                <w:lang w:val="en-US"/>
              </w:rPr>
              <w:lastRenderedPageBreak/>
              <w:br w:type="column"/>
            </w:r>
            <w:r w:rsidRPr="00EE5E28">
              <w:rPr>
                <w:rFonts w:cstheme="minorHAnsi"/>
                <w:b/>
                <w:noProof/>
                <w:color w:val="575756"/>
                <w:lang w:val="en-US"/>
              </w:rPr>
              <w:drawing>
                <wp:inline distT="0" distB="0" distL="0" distR="0" wp14:anchorId="24F527D4" wp14:editId="6C05C2BC">
                  <wp:extent cx="4143375" cy="2090895"/>
                  <wp:effectExtent l="0" t="0" r="0" b="5080"/>
                  <wp:docPr id="3" name="Obrázok 3" descr="blepharo dohroma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blepharo dohroma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288" cy="2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085F4" w14:textId="6081265A" w:rsidR="00EE5E28" w:rsidRP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</w:p>
        </w:tc>
      </w:tr>
      <w:tr w:rsidR="00EE5E28" w:rsidRPr="00EE5E28" w14:paraId="6530AA49" w14:textId="77777777" w:rsidTr="00752589">
        <w:tblPrEx>
          <w:jc w:val="left"/>
        </w:tblPrEx>
        <w:trPr>
          <w:gridBefore w:val="1"/>
          <w:wBefore w:w="19" w:type="pct"/>
        </w:trPr>
        <w:tc>
          <w:tcPr>
            <w:tcW w:w="4981" w:type="pct"/>
            <w:gridSpan w:val="2"/>
          </w:tcPr>
          <w:p w14:paraId="5C570444" w14:textId="4791166E" w:rsid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  <w:r w:rsidRPr="00EE5E28">
              <w:rPr>
                <w:rFonts w:cstheme="minorHAnsi"/>
                <w:b/>
                <w:noProof/>
                <w:color w:val="575756"/>
                <w:lang w:val="en-US"/>
              </w:rPr>
              <w:drawing>
                <wp:anchor distT="0" distB="0" distL="114300" distR="114300" simplePos="0" relativeHeight="251658752" behindDoc="1" locked="0" layoutInCell="1" allowOverlap="1" wp14:anchorId="340C9484" wp14:editId="48DE2DC9">
                  <wp:simplePos x="0" y="0"/>
                  <wp:positionH relativeFrom="column">
                    <wp:posOffset>2519104</wp:posOffset>
                  </wp:positionH>
                  <wp:positionV relativeFrom="paragraph">
                    <wp:posOffset>117091</wp:posOffset>
                  </wp:positionV>
                  <wp:extent cx="1953260" cy="2988310"/>
                  <wp:effectExtent l="0" t="0" r="8890" b="2540"/>
                  <wp:wrapTight wrapText="bothSides">
                    <wp:wrapPolygon edited="0">
                      <wp:start x="0" y="0"/>
                      <wp:lineTo x="0" y="21481"/>
                      <wp:lineTo x="21488" y="21481"/>
                      <wp:lineTo x="21488" y="0"/>
                      <wp:lineTo x="0" y="0"/>
                    </wp:wrapPolygon>
                  </wp:wrapTight>
                  <wp:docPr id="4" name="Obrázok 4" descr="vrasky dohroma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vrasky dohroma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298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5C4B02" w14:textId="59876DFA" w:rsid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</w:p>
          <w:p w14:paraId="03441044" w14:textId="56DBC13D" w:rsidR="00EE5E28" w:rsidRP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</w:p>
        </w:tc>
      </w:tr>
      <w:tr w:rsidR="00EE5E28" w:rsidRPr="00EE5E28" w14:paraId="361B786D" w14:textId="77777777" w:rsidTr="00752589">
        <w:tblPrEx>
          <w:jc w:val="left"/>
        </w:tblPrEx>
        <w:trPr>
          <w:gridBefore w:val="1"/>
          <w:wBefore w:w="19" w:type="pct"/>
        </w:trPr>
        <w:tc>
          <w:tcPr>
            <w:tcW w:w="4981" w:type="pct"/>
            <w:gridSpan w:val="2"/>
          </w:tcPr>
          <w:p w14:paraId="248C288A" w14:textId="77777777" w:rsid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</w:p>
          <w:p w14:paraId="70AD9B47" w14:textId="77777777" w:rsid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</w:p>
          <w:p w14:paraId="1701AB75" w14:textId="2FFBF9DF" w:rsidR="00EE5E28" w:rsidRPr="00EE5E28" w:rsidRDefault="00EE5E28" w:rsidP="00EE5E28">
            <w:pPr>
              <w:jc w:val="center"/>
              <w:rPr>
                <w:rFonts w:ascii="Calibri" w:hAnsi="Calibri" w:cstheme="minorHAnsi"/>
                <w:b/>
                <w:color w:val="575756"/>
                <w:lang w:val="en-US"/>
              </w:rPr>
            </w:pPr>
            <w:r w:rsidRPr="00EE5E28">
              <w:rPr>
                <w:rFonts w:cstheme="minorHAnsi"/>
                <w:b/>
                <w:noProof/>
                <w:color w:val="575756"/>
                <w:lang w:val="en-US"/>
              </w:rPr>
              <w:drawing>
                <wp:inline distT="0" distB="0" distL="0" distR="0" wp14:anchorId="622F617C" wp14:editId="4EBBB554">
                  <wp:extent cx="3611773" cy="2333625"/>
                  <wp:effectExtent l="0" t="0" r="8255" b="0"/>
                  <wp:docPr id="2" name="Obrázok 2" descr="Compex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Compex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493" cy="235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7CE07" w14:textId="67D819DE" w:rsidR="00EE5E28" w:rsidRDefault="00EE5E28" w:rsidP="00EE5E28">
      <w:pPr>
        <w:jc w:val="center"/>
        <w:rPr>
          <w:rFonts w:cstheme="minorHAnsi"/>
          <w:b/>
          <w:color w:val="575756"/>
          <w:lang w:val="en-US"/>
        </w:rPr>
      </w:pPr>
    </w:p>
    <w:p w14:paraId="686554E7" w14:textId="77777777" w:rsidR="00EE5E28" w:rsidRDefault="00EE5E28">
      <w:pPr>
        <w:rPr>
          <w:rFonts w:cstheme="minorHAnsi"/>
          <w:b/>
          <w:color w:val="575756"/>
          <w:lang w:val="en-US"/>
        </w:rPr>
      </w:pPr>
      <w:r>
        <w:rPr>
          <w:rFonts w:cstheme="minorHAnsi"/>
          <w:b/>
          <w:color w:val="575756"/>
          <w:lang w:val="en-US"/>
        </w:rPr>
        <w:lastRenderedPageBreak/>
        <w:br w:type="page"/>
      </w:r>
    </w:p>
    <w:p w14:paraId="3BDEA7CC" w14:textId="77777777" w:rsidR="00EE5E28" w:rsidRPr="00EE5E28" w:rsidRDefault="00EE5E28" w:rsidP="00EE5E28">
      <w:pPr>
        <w:jc w:val="center"/>
        <w:rPr>
          <w:rFonts w:cstheme="minorHAnsi"/>
          <w:b/>
          <w:color w:val="575756"/>
          <w:lang w:val="en-US"/>
        </w:rPr>
      </w:pPr>
    </w:p>
    <w:p w14:paraId="15D7D9FB" w14:textId="0A277657" w:rsidR="00EE5E28" w:rsidRDefault="00EE5E28" w:rsidP="00EE5E28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EE5E28">
        <w:rPr>
          <w:rFonts w:asciiTheme="minorHAnsi" w:hAnsiTheme="minorHAnsi" w:cstheme="minorHAnsi"/>
          <w:color w:val="40C0F0"/>
          <w:lang w:val="en-US"/>
        </w:rPr>
        <w:t>ANLAGE</w:t>
      </w:r>
    </w:p>
    <w:p w14:paraId="26F3AA4B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p w14:paraId="14D23A31" w14:textId="77777777" w:rsidR="00EE5E28" w:rsidRPr="00EE5E28" w:rsidRDefault="00EE5E28" w:rsidP="00EE5E28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r w:rsidRPr="00EE5E28">
        <w:rPr>
          <w:rFonts w:cstheme="minorHAnsi"/>
          <w:b/>
          <w:color w:val="575756"/>
          <w:lang w:val="en-US"/>
        </w:rPr>
        <w:t>SCANNING</w:t>
      </w:r>
    </w:p>
    <w:p w14:paraId="600F32A1" w14:textId="77777777" w:rsidR="00EE5E28" w:rsidRPr="00EE5E28" w:rsidRDefault="00EE5E28" w:rsidP="007358F8">
      <w:pPr>
        <w:pStyle w:val="Odstavecseseznamem"/>
        <w:numPr>
          <w:ilvl w:val="0"/>
          <w:numId w:val="3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EE5E28">
        <w:rPr>
          <w:rFonts w:cstheme="minorHAnsi"/>
          <w:color w:val="575756"/>
          <w:lang w:val="en-US"/>
        </w:rPr>
        <w:t xml:space="preserve">Was </w:t>
      </w:r>
      <w:proofErr w:type="spellStart"/>
      <w:r w:rsidRPr="00EE5E28">
        <w:rPr>
          <w:rFonts w:cstheme="minorHAnsi"/>
          <w:color w:val="575756"/>
          <w:lang w:val="en-US"/>
        </w:rPr>
        <w:t>bedeutet</w:t>
      </w:r>
      <w:proofErr w:type="spellEnd"/>
      <w:r w:rsidRPr="00EE5E28">
        <w:rPr>
          <w:rFonts w:cstheme="minorHAnsi"/>
          <w:color w:val="575756"/>
          <w:lang w:val="en-US"/>
        </w:rPr>
        <w:t xml:space="preserve"> "Scanning"?</w:t>
      </w:r>
    </w:p>
    <w:p w14:paraId="4216399B" w14:textId="77777777" w:rsidR="00EE5E28" w:rsidRPr="00F90E37" w:rsidRDefault="00EE5E28" w:rsidP="00EE5E28">
      <w:pPr>
        <w:jc w:val="center"/>
        <w:rPr>
          <w:rFonts w:ascii="Arial" w:hAnsi="Arial" w:cs="Arial"/>
        </w:rPr>
      </w:pPr>
      <w:r w:rsidRPr="00F90E37">
        <w:rPr>
          <w:rFonts w:ascii="Arial" w:hAnsi="Arial" w:cs="Arial"/>
          <w:noProof/>
          <w:lang w:eastAsia="cs-CZ"/>
        </w:rPr>
        <w:drawing>
          <wp:inline distT="0" distB="0" distL="0" distR="0" wp14:anchorId="122824D8" wp14:editId="291A3754">
            <wp:extent cx="2828925" cy="17811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CD775" w14:textId="77777777" w:rsidR="00EE5E28" w:rsidRPr="007358F8" w:rsidRDefault="00EE5E28" w:rsidP="007358F8">
      <w:pPr>
        <w:pStyle w:val="Odstavecseseznamem"/>
        <w:numPr>
          <w:ilvl w:val="0"/>
          <w:numId w:val="37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7358F8">
        <w:rPr>
          <w:rFonts w:cstheme="minorHAnsi"/>
          <w:color w:val="575756"/>
          <w:lang w:val="en-US"/>
        </w:rPr>
        <w:t>Scanning am gesamten Ober- und Unterlid</w:t>
      </w:r>
    </w:p>
    <w:p w14:paraId="26D28FC7" w14:textId="77777777" w:rsidR="00EE5E28" w:rsidRPr="007358F8" w:rsidRDefault="00EE5E28" w:rsidP="007358F8">
      <w:pPr>
        <w:pStyle w:val="Odstavecseseznamem"/>
        <w:numPr>
          <w:ilvl w:val="0"/>
          <w:numId w:val="37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7358F8">
        <w:rPr>
          <w:rFonts w:cstheme="minorHAnsi"/>
          <w:color w:val="575756"/>
          <w:lang w:val="en-US"/>
        </w:rPr>
        <w:t>das Gerät JPLM sollte sich 2 mm oberhalb der Haut befinden</w:t>
      </w:r>
    </w:p>
    <w:p w14:paraId="76E28AD3" w14:textId="5EC3F361" w:rsidR="00EE5E28" w:rsidRPr="007358F8" w:rsidRDefault="00EE5E28" w:rsidP="007358F8">
      <w:pPr>
        <w:pStyle w:val="Odstavecseseznamem"/>
        <w:numPr>
          <w:ilvl w:val="0"/>
          <w:numId w:val="37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7358F8">
        <w:rPr>
          <w:rFonts w:cstheme="minorHAnsi"/>
          <w:color w:val="575756"/>
          <w:lang w:val="en-US"/>
        </w:rPr>
        <w:t xml:space="preserve">Scanning, bis das Erythema </w:t>
      </w:r>
      <w:proofErr w:type="spellStart"/>
      <w:r w:rsidRPr="007358F8">
        <w:rPr>
          <w:rFonts w:cstheme="minorHAnsi"/>
          <w:color w:val="575756"/>
          <w:lang w:val="en-US"/>
        </w:rPr>
        <w:t>merkbar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proofErr w:type="spellStart"/>
      <w:r w:rsidRPr="007358F8">
        <w:rPr>
          <w:rFonts w:cstheme="minorHAnsi"/>
          <w:color w:val="575756"/>
          <w:lang w:val="en-US"/>
        </w:rPr>
        <w:t>ist</w:t>
      </w:r>
      <w:proofErr w:type="spellEnd"/>
      <w:r w:rsidRPr="007358F8">
        <w:rPr>
          <w:rFonts w:cstheme="minorHAnsi"/>
          <w:color w:val="575756"/>
          <w:lang w:val="en-US"/>
        </w:rPr>
        <w:t xml:space="preserve"> (</w:t>
      </w:r>
      <w:proofErr w:type="spellStart"/>
      <w:r w:rsidRPr="007358F8">
        <w:rPr>
          <w:rFonts w:cstheme="minorHAnsi"/>
          <w:color w:val="575756"/>
          <w:lang w:val="en-US"/>
        </w:rPr>
        <w:t>ungefähr</w:t>
      </w:r>
      <w:proofErr w:type="spellEnd"/>
      <w:r w:rsidRPr="007358F8">
        <w:rPr>
          <w:rFonts w:cstheme="minorHAnsi"/>
          <w:color w:val="575756"/>
          <w:lang w:val="en-US"/>
        </w:rPr>
        <w:t xml:space="preserve"> 5 </w:t>
      </w:r>
      <w:proofErr w:type="spellStart"/>
      <w:r w:rsidRPr="007358F8">
        <w:rPr>
          <w:rFonts w:cstheme="minorHAnsi"/>
          <w:color w:val="575756"/>
          <w:lang w:val="en-US"/>
        </w:rPr>
        <w:t>Minuten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proofErr w:type="spellStart"/>
      <w:r w:rsidRPr="007358F8">
        <w:rPr>
          <w:rFonts w:cstheme="minorHAnsi"/>
          <w:color w:val="575756"/>
          <w:lang w:val="en-US"/>
        </w:rPr>
        <w:t>für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proofErr w:type="spellStart"/>
      <w:r w:rsidRPr="007358F8">
        <w:rPr>
          <w:rFonts w:cstheme="minorHAnsi"/>
          <w:color w:val="575756"/>
          <w:lang w:val="en-US"/>
        </w:rPr>
        <w:t>jedes</w:t>
      </w:r>
      <w:proofErr w:type="spellEnd"/>
      <w:r w:rsidRPr="007358F8">
        <w:rPr>
          <w:rFonts w:cstheme="minorHAnsi"/>
          <w:color w:val="575756"/>
          <w:lang w:val="en-US"/>
        </w:rPr>
        <w:t xml:space="preserve"> Lid </w:t>
      </w:r>
      <w:proofErr w:type="spellStart"/>
      <w:r w:rsidRPr="007358F8">
        <w:rPr>
          <w:rFonts w:cstheme="minorHAnsi"/>
          <w:color w:val="575756"/>
          <w:lang w:val="en-US"/>
        </w:rPr>
        <w:t>mit</w:t>
      </w:r>
      <w:proofErr w:type="spellEnd"/>
      <w:r w:rsidRPr="007358F8">
        <w:rPr>
          <w:rFonts w:cstheme="minorHAnsi"/>
          <w:color w:val="575756"/>
          <w:lang w:val="en-US"/>
        </w:rPr>
        <w:t xml:space="preserve"> dem </w:t>
      </w:r>
      <w:proofErr w:type="spellStart"/>
      <w:r w:rsidRPr="007358F8">
        <w:rPr>
          <w:rFonts w:cstheme="minorHAnsi"/>
          <w:color w:val="575756"/>
          <w:lang w:val="en-US"/>
        </w:rPr>
        <w:t>Gerät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r w:rsidR="00C15511">
        <w:rPr>
          <w:color w:val="575756"/>
        </w:rPr>
        <w:t xml:space="preserve">JETT PLASMA LIFT </w:t>
      </w:r>
      <w:r w:rsidR="00C15511">
        <w:rPr>
          <w:rFonts w:cstheme="minorHAnsi"/>
          <w:color w:val="575756"/>
          <w:lang w:val="en-US"/>
        </w:rPr>
        <w:t>MEDICAL</w:t>
      </w:r>
      <w:r w:rsidRPr="007358F8">
        <w:rPr>
          <w:rFonts w:cstheme="minorHAnsi"/>
          <w:color w:val="575756"/>
          <w:lang w:val="en-US"/>
        </w:rPr>
        <w:t>, 7 </w:t>
      </w:r>
      <w:proofErr w:type="spellStart"/>
      <w:r w:rsidRPr="007358F8">
        <w:rPr>
          <w:rFonts w:cstheme="minorHAnsi"/>
          <w:color w:val="575756"/>
          <w:lang w:val="en-US"/>
        </w:rPr>
        <w:t>Minuten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proofErr w:type="spellStart"/>
      <w:r w:rsidRPr="007358F8">
        <w:rPr>
          <w:rFonts w:cstheme="minorHAnsi"/>
          <w:color w:val="575756"/>
          <w:lang w:val="en-US"/>
        </w:rPr>
        <w:t>mit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r w:rsidR="00C15511">
        <w:rPr>
          <w:color w:val="575756"/>
        </w:rPr>
        <w:t xml:space="preserve">JETT PLASMA LIFT </w:t>
      </w:r>
      <w:r w:rsidR="00C15511">
        <w:rPr>
          <w:rFonts w:cstheme="minorHAnsi"/>
          <w:color w:val="575756"/>
          <w:lang w:val="en-US"/>
        </w:rPr>
        <w:t>PROFI</w:t>
      </w:r>
      <w:r w:rsidRPr="007358F8">
        <w:rPr>
          <w:rFonts w:cstheme="minorHAnsi"/>
          <w:color w:val="575756"/>
          <w:lang w:val="en-US"/>
        </w:rPr>
        <w:t>)</w:t>
      </w:r>
    </w:p>
    <w:p w14:paraId="6BF4B012" w14:textId="77777777" w:rsidR="00EE5E28" w:rsidRPr="00EE5E28" w:rsidRDefault="00EE5E28" w:rsidP="00EE5E28">
      <w:pPr>
        <w:rPr>
          <w:rFonts w:cstheme="minorHAnsi"/>
          <w:b/>
          <w:color w:val="575756"/>
          <w:lang w:val="en-US"/>
        </w:rPr>
      </w:pPr>
    </w:p>
    <w:p w14:paraId="25138047" w14:textId="77777777" w:rsidR="00EE5E28" w:rsidRPr="00EE5E28" w:rsidRDefault="00EE5E28" w:rsidP="00EE5E28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r w:rsidRPr="00EE5E28">
        <w:rPr>
          <w:rFonts w:cstheme="minorHAnsi"/>
          <w:b/>
          <w:color w:val="575756"/>
          <w:lang w:val="en-US"/>
        </w:rPr>
        <w:t>Dot-by-dot Technik</w:t>
      </w:r>
    </w:p>
    <w:p w14:paraId="782CE042" w14:textId="77777777" w:rsidR="00EE5E28" w:rsidRPr="007358F8" w:rsidRDefault="00EE5E28" w:rsidP="007358F8">
      <w:pPr>
        <w:pStyle w:val="Odstavecseseznamem"/>
        <w:numPr>
          <w:ilvl w:val="0"/>
          <w:numId w:val="3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7358F8">
        <w:rPr>
          <w:rFonts w:cstheme="minorHAnsi"/>
          <w:color w:val="575756"/>
          <w:lang w:val="en-US"/>
        </w:rPr>
        <w:t xml:space="preserve">Was </w:t>
      </w:r>
      <w:proofErr w:type="spellStart"/>
      <w:r w:rsidRPr="007358F8">
        <w:rPr>
          <w:rFonts w:cstheme="minorHAnsi"/>
          <w:color w:val="575756"/>
          <w:lang w:val="en-US"/>
        </w:rPr>
        <w:t>bedeutet</w:t>
      </w:r>
      <w:proofErr w:type="spellEnd"/>
      <w:r w:rsidRPr="007358F8">
        <w:rPr>
          <w:rFonts w:cstheme="minorHAnsi"/>
          <w:color w:val="575756"/>
          <w:lang w:val="en-US"/>
        </w:rPr>
        <w:t xml:space="preserve"> "dot-by-dot"?</w:t>
      </w:r>
    </w:p>
    <w:p w14:paraId="6CA43437" w14:textId="77777777" w:rsidR="00EE5E28" w:rsidRPr="00F90E37" w:rsidRDefault="00EE5E28" w:rsidP="00EE5E28">
      <w:pPr>
        <w:jc w:val="center"/>
        <w:rPr>
          <w:rFonts w:ascii="Arial" w:hAnsi="Arial" w:cs="Arial"/>
          <w:noProof/>
          <w:lang w:eastAsia="cs-CZ"/>
        </w:rPr>
      </w:pPr>
      <w:r w:rsidRPr="00F90E37">
        <w:rPr>
          <w:rFonts w:ascii="Arial" w:hAnsi="Arial" w:cs="Arial"/>
          <w:noProof/>
          <w:lang w:eastAsia="cs-CZ"/>
        </w:rPr>
        <w:drawing>
          <wp:inline distT="0" distB="0" distL="0" distR="0" wp14:anchorId="6DC96894" wp14:editId="62BDF884">
            <wp:extent cx="2857500" cy="126468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372" t="30276" r="64322" b="50588"/>
                    <a:stretch/>
                  </pic:blipFill>
                  <pic:spPr bwMode="auto">
                    <a:xfrm>
                      <a:off x="0" y="0"/>
                      <a:ext cx="2862251" cy="126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42614" w14:textId="77777777" w:rsidR="00EE5E28" w:rsidRPr="007358F8" w:rsidRDefault="00EE5E28" w:rsidP="007358F8">
      <w:pPr>
        <w:pStyle w:val="Odstavecseseznamem"/>
        <w:numPr>
          <w:ilvl w:val="0"/>
          <w:numId w:val="37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7358F8">
        <w:rPr>
          <w:rFonts w:cstheme="minorHAnsi"/>
          <w:color w:val="575756"/>
          <w:lang w:val="en-US"/>
        </w:rPr>
        <w:t>Bildung vieler Punkte in der Entfernung von 2 mm</w:t>
      </w:r>
    </w:p>
    <w:p w14:paraId="6CE5B018" w14:textId="77777777" w:rsidR="00EE5E28" w:rsidRPr="007358F8" w:rsidRDefault="00EE5E28" w:rsidP="007358F8">
      <w:pPr>
        <w:pStyle w:val="Odstavecseseznamem"/>
        <w:numPr>
          <w:ilvl w:val="0"/>
          <w:numId w:val="37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7358F8">
        <w:rPr>
          <w:rFonts w:cstheme="minorHAnsi"/>
          <w:color w:val="575756"/>
          <w:lang w:val="en-US"/>
        </w:rPr>
        <w:t>Behandlung tieferer Falten</w:t>
      </w:r>
    </w:p>
    <w:p w14:paraId="42A17909" w14:textId="3E2A755A" w:rsidR="00EE5E28" w:rsidRPr="007358F8" w:rsidRDefault="00EE5E28" w:rsidP="007358F8">
      <w:pPr>
        <w:pStyle w:val="Odstavecseseznamem"/>
        <w:numPr>
          <w:ilvl w:val="0"/>
          <w:numId w:val="37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7358F8">
        <w:rPr>
          <w:rFonts w:cstheme="minorHAnsi"/>
          <w:color w:val="575756"/>
          <w:lang w:val="en-US"/>
        </w:rPr>
        <w:t>Anhalten</w:t>
      </w:r>
      <w:proofErr w:type="spellEnd"/>
      <w:r w:rsidRPr="007358F8">
        <w:rPr>
          <w:rFonts w:cstheme="minorHAnsi"/>
          <w:color w:val="575756"/>
          <w:lang w:val="en-US"/>
        </w:rPr>
        <w:t xml:space="preserve"> an </w:t>
      </w:r>
      <w:proofErr w:type="spellStart"/>
      <w:r w:rsidRPr="007358F8">
        <w:rPr>
          <w:rFonts w:cstheme="minorHAnsi"/>
          <w:color w:val="575756"/>
          <w:lang w:val="en-US"/>
        </w:rPr>
        <w:t>einer</w:t>
      </w:r>
      <w:proofErr w:type="spellEnd"/>
      <w:r w:rsidRPr="007358F8">
        <w:rPr>
          <w:rFonts w:cstheme="minorHAnsi"/>
          <w:color w:val="575756"/>
          <w:lang w:val="en-US"/>
        </w:rPr>
        <w:t xml:space="preserve"> Stelle </w:t>
      </w:r>
      <w:proofErr w:type="spellStart"/>
      <w:r w:rsidRPr="007358F8">
        <w:rPr>
          <w:rFonts w:cstheme="minorHAnsi"/>
          <w:color w:val="575756"/>
          <w:lang w:val="en-US"/>
        </w:rPr>
        <w:t>für</w:t>
      </w:r>
      <w:proofErr w:type="spellEnd"/>
      <w:r w:rsidRPr="007358F8">
        <w:rPr>
          <w:rFonts w:cstheme="minorHAnsi"/>
          <w:color w:val="575756"/>
          <w:lang w:val="en-US"/>
        </w:rPr>
        <w:t xml:space="preserve"> 3 </w:t>
      </w:r>
      <w:proofErr w:type="spellStart"/>
      <w:r w:rsidRPr="007358F8">
        <w:rPr>
          <w:rFonts w:cstheme="minorHAnsi"/>
          <w:color w:val="575756"/>
          <w:lang w:val="en-US"/>
        </w:rPr>
        <w:t>Sekunden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proofErr w:type="spellStart"/>
      <w:r w:rsidRPr="007358F8">
        <w:rPr>
          <w:rFonts w:cstheme="minorHAnsi"/>
          <w:color w:val="575756"/>
          <w:lang w:val="en-US"/>
        </w:rPr>
        <w:t>mit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r w:rsidR="00C15511">
        <w:rPr>
          <w:color w:val="575756"/>
        </w:rPr>
        <w:t xml:space="preserve">JETT PLASMA LIFT </w:t>
      </w:r>
      <w:r w:rsidR="00C15511">
        <w:rPr>
          <w:rFonts w:cstheme="minorHAnsi"/>
          <w:color w:val="575756"/>
          <w:lang w:val="en-US"/>
        </w:rPr>
        <w:t>MEDICAL</w:t>
      </w:r>
      <w:r w:rsidRPr="007358F8">
        <w:rPr>
          <w:rFonts w:cstheme="minorHAnsi"/>
          <w:color w:val="575756"/>
          <w:lang w:val="en-US"/>
        </w:rPr>
        <w:t xml:space="preserve"> und </w:t>
      </w:r>
      <w:proofErr w:type="spellStart"/>
      <w:r w:rsidRPr="007358F8">
        <w:rPr>
          <w:rFonts w:cstheme="minorHAnsi"/>
          <w:color w:val="575756"/>
          <w:lang w:val="en-US"/>
        </w:rPr>
        <w:t>für</w:t>
      </w:r>
      <w:proofErr w:type="spellEnd"/>
      <w:r w:rsidRPr="007358F8">
        <w:rPr>
          <w:rFonts w:cstheme="minorHAnsi"/>
          <w:color w:val="575756"/>
          <w:lang w:val="en-US"/>
        </w:rPr>
        <w:t xml:space="preserve"> 4 </w:t>
      </w:r>
      <w:proofErr w:type="spellStart"/>
      <w:r w:rsidRPr="007358F8">
        <w:rPr>
          <w:rFonts w:cstheme="minorHAnsi"/>
          <w:color w:val="575756"/>
          <w:lang w:val="en-US"/>
        </w:rPr>
        <w:t>Sekunden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proofErr w:type="spellStart"/>
      <w:r w:rsidRPr="007358F8">
        <w:rPr>
          <w:rFonts w:cstheme="minorHAnsi"/>
          <w:color w:val="575756"/>
          <w:lang w:val="en-US"/>
        </w:rPr>
        <w:t>mit</w:t>
      </w:r>
      <w:proofErr w:type="spellEnd"/>
      <w:r w:rsidRPr="007358F8">
        <w:rPr>
          <w:rFonts w:cstheme="minorHAnsi"/>
          <w:color w:val="575756"/>
          <w:lang w:val="en-US"/>
        </w:rPr>
        <w:t> </w:t>
      </w:r>
      <w:r w:rsidR="00C15511">
        <w:rPr>
          <w:color w:val="575756"/>
        </w:rPr>
        <w:t>JETT PLASMA LIFT PROFI</w:t>
      </w:r>
    </w:p>
    <w:p w14:paraId="47AD32E6" w14:textId="77777777" w:rsidR="00EE5E28" w:rsidRPr="007358F8" w:rsidRDefault="00EE5E28" w:rsidP="007358F8">
      <w:pPr>
        <w:pStyle w:val="Odstavecseseznamem"/>
        <w:numPr>
          <w:ilvl w:val="0"/>
          <w:numId w:val="37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7358F8">
        <w:rPr>
          <w:rFonts w:cstheme="minorHAnsi"/>
          <w:color w:val="575756"/>
          <w:lang w:val="en-US"/>
        </w:rPr>
        <w:t xml:space="preserve">Das Plasma </w:t>
      </w:r>
      <w:proofErr w:type="spellStart"/>
      <w:r w:rsidRPr="007358F8">
        <w:rPr>
          <w:rFonts w:cstheme="minorHAnsi"/>
          <w:color w:val="575756"/>
          <w:lang w:val="en-US"/>
        </w:rPr>
        <w:t>verursacht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proofErr w:type="spellStart"/>
      <w:r w:rsidRPr="007358F8">
        <w:rPr>
          <w:rFonts w:cstheme="minorHAnsi"/>
          <w:color w:val="575756"/>
          <w:lang w:val="en-US"/>
        </w:rPr>
        <w:t>Beschädigung</w:t>
      </w:r>
      <w:proofErr w:type="spellEnd"/>
      <w:r w:rsidRPr="007358F8">
        <w:rPr>
          <w:rFonts w:cstheme="minorHAnsi"/>
          <w:color w:val="575756"/>
          <w:lang w:val="en-US"/>
        </w:rPr>
        <w:t xml:space="preserve"> von Dermis und die </w:t>
      </w:r>
      <w:proofErr w:type="spellStart"/>
      <w:r w:rsidRPr="007358F8">
        <w:rPr>
          <w:rFonts w:cstheme="minorHAnsi"/>
          <w:color w:val="575756"/>
          <w:lang w:val="en-US"/>
        </w:rPr>
        <w:t>Kollagenkontraktion</w:t>
      </w:r>
      <w:proofErr w:type="spellEnd"/>
    </w:p>
    <w:p w14:paraId="5A867938" w14:textId="77777777" w:rsidR="00EE5E28" w:rsidRPr="007358F8" w:rsidRDefault="00EE5E28" w:rsidP="007358F8">
      <w:pPr>
        <w:pStyle w:val="Odstavecseseznamem"/>
        <w:numPr>
          <w:ilvl w:val="0"/>
          <w:numId w:val="37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7358F8">
        <w:rPr>
          <w:rFonts w:cstheme="minorHAnsi"/>
          <w:color w:val="575756"/>
          <w:lang w:val="en-US"/>
        </w:rPr>
        <w:t xml:space="preserve">Die </w:t>
      </w:r>
      <w:proofErr w:type="spellStart"/>
      <w:r w:rsidRPr="007358F8">
        <w:rPr>
          <w:rFonts w:cstheme="minorHAnsi"/>
          <w:color w:val="575756"/>
          <w:lang w:val="en-US"/>
        </w:rPr>
        <w:t>Behandlung</w:t>
      </w:r>
      <w:proofErr w:type="spellEnd"/>
      <w:r w:rsidRPr="007358F8">
        <w:rPr>
          <w:rFonts w:cstheme="minorHAnsi"/>
          <w:color w:val="575756"/>
          <w:lang w:val="en-US"/>
        </w:rPr>
        <w:t xml:space="preserve"> am </w:t>
      </w:r>
      <w:proofErr w:type="spellStart"/>
      <w:r w:rsidRPr="007358F8">
        <w:rPr>
          <w:rFonts w:cstheme="minorHAnsi"/>
          <w:color w:val="575756"/>
          <w:lang w:val="en-US"/>
        </w:rPr>
        <w:t>Unterlid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proofErr w:type="spellStart"/>
      <w:r w:rsidRPr="007358F8">
        <w:rPr>
          <w:rFonts w:cstheme="minorHAnsi"/>
          <w:color w:val="575756"/>
          <w:lang w:val="en-US"/>
        </w:rPr>
        <w:t>mit</w:t>
      </w:r>
      <w:proofErr w:type="spellEnd"/>
      <w:r w:rsidRPr="007358F8">
        <w:rPr>
          <w:rFonts w:cstheme="minorHAnsi"/>
          <w:color w:val="575756"/>
          <w:lang w:val="en-US"/>
        </w:rPr>
        <w:t xml:space="preserve"> der Dot-by-dot Technik </w:t>
      </w:r>
      <w:proofErr w:type="spellStart"/>
      <w:r w:rsidRPr="007358F8">
        <w:rPr>
          <w:rFonts w:cstheme="minorHAnsi"/>
          <w:color w:val="575756"/>
          <w:lang w:val="en-US"/>
        </w:rPr>
        <w:t>nicht</w:t>
      </w:r>
      <w:proofErr w:type="spellEnd"/>
      <w:r w:rsidRPr="007358F8">
        <w:rPr>
          <w:rFonts w:cstheme="minorHAnsi"/>
          <w:color w:val="575756"/>
          <w:lang w:val="en-US"/>
        </w:rPr>
        <w:t xml:space="preserve"> </w:t>
      </w:r>
      <w:proofErr w:type="spellStart"/>
      <w:r w:rsidRPr="007358F8">
        <w:rPr>
          <w:rFonts w:cstheme="minorHAnsi"/>
          <w:color w:val="575756"/>
          <w:lang w:val="en-US"/>
        </w:rPr>
        <w:t>verwenden</w:t>
      </w:r>
      <w:proofErr w:type="spellEnd"/>
      <w:r w:rsidRPr="007358F8">
        <w:rPr>
          <w:rFonts w:cstheme="minorHAnsi"/>
          <w:color w:val="575756"/>
          <w:lang w:val="en-US"/>
        </w:rPr>
        <w:t>! Die Haut ist hier sehr dünn und es kann zur Bildung von Narben führen.</w:t>
      </w:r>
    </w:p>
    <w:p w14:paraId="5885D391" w14:textId="52D59062" w:rsidR="00C64EBD" w:rsidRPr="007358F8" w:rsidRDefault="00C64EBD" w:rsidP="008217BC">
      <w:pPr>
        <w:rPr>
          <w:rFonts w:cstheme="minorHAnsi"/>
          <w:b/>
          <w:color w:val="575756"/>
          <w:lang w:val="en-US"/>
        </w:rPr>
      </w:pPr>
    </w:p>
    <w:sectPr w:rsidR="00C64EBD" w:rsidRPr="007358F8" w:rsidSect="009D220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5367" w14:textId="77777777" w:rsidR="001D4E34" w:rsidRDefault="001D4E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8E720" w14:textId="77777777" w:rsidR="001D4E34" w:rsidRDefault="001D4E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1E690" w14:textId="77777777" w:rsidR="001D4E34" w:rsidRDefault="001D4E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E752" w14:textId="77777777" w:rsidR="001D4E34" w:rsidRDefault="001D4E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C0C2810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2492E"/>
    <w:multiLevelType w:val="hybridMultilevel"/>
    <w:tmpl w:val="A88C77FC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F2FB2"/>
    <w:multiLevelType w:val="hybridMultilevel"/>
    <w:tmpl w:val="3FDAF2C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B766E"/>
    <w:multiLevelType w:val="hybridMultilevel"/>
    <w:tmpl w:val="EC0ABDB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360F9"/>
    <w:multiLevelType w:val="hybridMultilevel"/>
    <w:tmpl w:val="429843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627E1C"/>
    <w:multiLevelType w:val="hybridMultilevel"/>
    <w:tmpl w:val="83109CB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2C7618"/>
    <w:multiLevelType w:val="hybridMultilevel"/>
    <w:tmpl w:val="81EE00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D0FE2"/>
    <w:multiLevelType w:val="hybridMultilevel"/>
    <w:tmpl w:val="0ED2F2B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044B3F"/>
    <w:multiLevelType w:val="hybridMultilevel"/>
    <w:tmpl w:val="CC6602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C5056"/>
    <w:multiLevelType w:val="hybridMultilevel"/>
    <w:tmpl w:val="8D7417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5B046332"/>
    <w:multiLevelType w:val="hybridMultilevel"/>
    <w:tmpl w:val="429843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741888"/>
    <w:multiLevelType w:val="multilevel"/>
    <w:tmpl w:val="8A74E55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2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682CE5"/>
    <w:multiLevelType w:val="hybridMultilevel"/>
    <w:tmpl w:val="FF12E4FC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7"/>
  </w:num>
  <w:num w:numId="4">
    <w:abstractNumId w:val="1"/>
  </w:num>
  <w:num w:numId="5">
    <w:abstractNumId w:val="32"/>
  </w:num>
  <w:num w:numId="6">
    <w:abstractNumId w:val="3"/>
  </w:num>
  <w:num w:numId="7">
    <w:abstractNumId w:val="19"/>
  </w:num>
  <w:num w:numId="8">
    <w:abstractNumId w:val="28"/>
  </w:num>
  <w:num w:numId="9">
    <w:abstractNumId w:val="10"/>
  </w:num>
  <w:num w:numId="10">
    <w:abstractNumId w:val="8"/>
  </w:num>
  <w:num w:numId="11">
    <w:abstractNumId w:val="34"/>
  </w:num>
  <w:num w:numId="12">
    <w:abstractNumId w:val="22"/>
  </w:num>
  <w:num w:numId="13">
    <w:abstractNumId w:val="9"/>
  </w:num>
  <w:num w:numId="14">
    <w:abstractNumId w:val="12"/>
  </w:num>
  <w:num w:numId="15">
    <w:abstractNumId w:val="2"/>
  </w:num>
  <w:num w:numId="16">
    <w:abstractNumId w:val="33"/>
  </w:num>
  <w:num w:numId="17">
    <w:abstractNumId w:val="23"/>
  </w:num>
  <w:num w:numId="18">
    <w:abstractNumId w:val="5"/>
  </w:num>
  <w:num w:numId="19">
    <w:abstractNumId w:val="29"/>
  </w:num>
  <w:num w:numId="20">
    <w:abstractNumId w:val="27"/>
  </w:num>
  <w:num w:numId="21">
    <w:abstractNumId w:val="24"/>
  </w:num>
  <w:num w:numId="22">
    <w:abstractNumId w:val="26"/>
  </w:num>
  <w:num w:numId="23">
    <w:abstractNumId w:val="3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8"/>
  </w:num>
  <w:num w:numId="27">
    <w:abstractNumId w:val="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31"/>
  </w:num>
  <w:num w:numId="31">
    <w:abstractNumId w:val="16"/>
  </w:num>
  <w:num w:numId="32">
    <w:abstractNumId w:val="4"/>
  </w:num>
  <w:num w:numId="33">
    <w:abstractNumId w:val="11"/>
  </w:num>
  <w:num w:numId="34">
    <w:abstractNumId w:val="13"/>
  </w:num>
  <w:num w:numId="35">
    <w:abstractNumId w:val="25"/>
  </w:num>
  <w:num w:numId="36">
    <w:abstractNumId w:val="35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9C6"/>
    <w:rsid w:val="00071658"/>
    <w:rsid w:val="0009627E"/>
    <w:rsid w:val="001A0FA3"/>
    <w:rsid w:val="001A6F7F"/>
    <w:rsid w:val="001B5502"/>
    <w:rsid w:val="001D4E34"/>
    <w:rsid w:val="00265EC2"/>
    <w:rsid w:val="002D4895"/>
    <w:rsid w:val="0033790E"/>
    <w:rsid w:val="0043256A"/>
    <w:rsid w:val="0045688C"/>
    <w:rsid w:val="006639B6"/>
    <w:rsid w:val="006A648F"/>
    <w:rsid w:val="007358F8"/>
    <w:rsid w:val="007D29C6"/>
    <w:rsid w:val="008217BC"/>
    <w:rsid w:val="00844D22"/>
    <w:rsid w:val="009518FD"/>
    <w:rsid w:val="009D220E"/>
    <w:rsid w:val="00A27925"/>
    <w:rsid w:val="00A32D91"/>
    <w:rsid w:val="00A46D03"/>
    <w:rsid w:val="00AE65FB"/>
    <w:rsid w:val="00B31EEA"/>
    <w:rsid w:val="00B518A0"/>
    <w:rsid w:val="00BC7523"/>
    <w:rsid w:val="00BE1B7C"/>
    <w:rsid w:val="00C15511"/>
    <w:rsid w:val="00C64EBD"/>
    <w:rsid w:val="00CB7585"/>
    <w:rsid w:val="00D13558"/>
    <w:rsid w:val="00EE5E28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2C470CB"/>
  <w14:defaultImageDpi w14:val="32767"/>
  <w15:docId w15:val="{2CEA8A52-92CF-40D4-9630-444F7B11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265EC2"/>
    <w:pPr>
      <w:keepNext/>
      <w:tabs>
        <w:tab w:val="num" w:pos="720"/>
      </w:tabs>
      <w:ind w:left="720" w:hanging="720"/>
      <w:jc w:val="both"/>
      <w:outlineLvl w:val="2"/>
    </w:pPr>
    <w:rPr>
      <w:rFonts w:ascii="Arial" w:eastAsia="Times New Roman" w:hAnsi="Arial"/>
      <w:b/>
      <w:sz w:val="22"/>
      <w:szCs w:val="20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265EC2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eastAsia="Times New Roman" w:hAnsi="Arial"/>
      <w:b/>
      <w:sz w:val="22"/>
      <w:szCs w:val="20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265EC2"/>
    <w:pPr>
      <w:tabs>
        <w:tab w:val="num" w:pos="1008"/>
      </w:tabs>
      <w:spacing w:before="240" w:after="60"/>
      <w:ind w:left="1008" w:hanging="1008"/>
      <w:jc w:val="both"/>
      <w:outlineLvl w:val="4"/>
    </w:pPr>
    <w:rPr>
      <w:rFonts w:ascii="Arial" w:eastAsia="Times New Roman" w:hAnsi="Arial"/>
      <w:sz w:val="22"/>
      <w:szCs w:val="20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265EC2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ascii="Times New Roman" w:eastAsia="Times New Roman" w:hAnsi="Times New Roman"/>
      <w:i/>
      <w:sz w:val="22"/>
      <w:szCs w:val="20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265EC2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eastAsia="Times New Roman" w:hAnsi="Arial"/>
      <w:sz w:val="20"/>
      <w:szCs w:val="20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265EC2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eastAsia="Times New Roman" w:hAnsi="Arial"/>
      <w:i/>
      <w:sz w:val="2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265EC2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265EC2"/>
    <w:rPr>
      <w:rFonts w:ascii="Arial" w:eastAsia="Times New Roman" w:hAnsi="Arial"/>
      <w:b/>
      <w:sz w:val="22"/>
      <w:lang w:eastAsia="en-US"/>
    </w:rPr>
  </w:style>
  <w:style w:type="character" w:customStyle="1" w:styleId="Nadpis4Char">
    <w:name w:val="Nadpis 4 Char"/>
    <w:basedOn w:val="Standardnpsmoodstavce"/>
    <w:link w:val="Nadpis4"/>
    <w:semiHidden/>
    <w:rsid w:val="00265EC2"/>
    <w:rPr>
      <w:rFonts w:ascii="Arial" w:eastAsia="Times New Roman" w:hAnsi="Arial"/>
      <w:b/>
      <w:sz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265EC2"/>
    <w:rPr>
      <w:rFonts w:ascii="Arial" w:eastAsia="Times New Roman" w:hAnsi="Arial"/>
      <w:sz w:val="22"/>
      <w:lang w:eastAsia="en-US"/>
    </w:rPr>
  </w:style>
  <w:style w:type="character" w:customStyle="1" w:styleId="Nadpis6Char">
    <w:name w:val="Nadpis 6 Char"/>
    <w:basedOn w:val="Standardnpsmoodstavce"/>
    <w:link w:val="Nadpis6"/>
    <w:semiHidden/>
    <w:rsid w:val="00265EC2"/>
    <w:rPr>
      <w:rFonts w:ascii="Times New Roman" w:eastAsia="Times New Roman" w:hAnsi="Times New Roman"/>
      <w:i/>
      <w:sz w:val="22"/>
      <w:lang w:eastAsia="en-US"/>
    </w:rPr>
  </w:style>
  <w:style w:type="character" w:customStyle="1" w:styleId="Nadpis7Char">
    <w:name w:val="Nadpis 7 Char"/>
    <w:basedOn w:val="Standardnpsmoodstavce"/>
    <w:link w:val="Nadpis7"/>
    <w:semiHidden/>
    <w:rsid w:val="00265EC2"/>
    <w:rPr>
      <w:rFonts w:ascii="Arial" w:eastAsia="Times New Roman" w:hAnsi="Arial"/>
      <w:lang w:eastAsia="en-US"/>
    </w:rPr>
  </w:style>
  <w:style w:type="character" w:customStyle="1" w:styleId="Nadpis8Char">
    <w:name w:val="Nadpis 8 Char"/>
    <w:basedOn w:val="Standardnpsmoodstavce"/>
    <w:link w:val="Nadpis8"/>
    <w:semiHidden/>
    <w:rsid w:val="00265EC2"/>
    <w:rPr>
      <w:rFonts w:ascii="Arial" w:eastAsia="Times New Roman" w:hAnsi="Arial"/>
      <w:i/>
      <w:lang w:eastAsia="en-US"/>
    </w:rPr>
  </w:style>
  <w:style w:type="character" w:customStyle="1" w:styleId="Nadpis9Char">
    <w:name w:val="Nadpis 9 Char"/>
    <w:basedOn w:val="Standardnpsmoodstavce"/>
    <w:link w:val="Nadpis9"/>
    <w:semiHidden/>
    <w:rsid w:val="00265EC2"/>
    <w:rPr>
      <w:rFonts w:ascii="Arial" w:eastAsia="Times New Roman" w:hAnsi="Arial"/>
      <w:b/>
      <w:i/>
      <w:sz w:val="18"/>
      <w:lang w:eastAsia="en-US"/>
    </w:rPr>
  </w:style>
  <w:style w:type="paragraph" w:customStyle="1" w:styleId="Nadpis">
    <w:name w:val="Nadpis"/>
    <w:basedOn w:val="Normln"/>
    <w:next w:val="Normln"/>
    <w:qFormat/>
    <w:rsid w:val="00265EC2"/>
    <w:pPr>
      <w:spacing w:after="120"/>
      <w:jc w:val="center"/>
    </w:pPr>
    <w:rPr>
      <w:rFonts w:ascii="Arial" w:eastAsiaTheme="minorHAnsi" w:hAnsi="Arial" w:cstheme="minorBidi"/>
      <w:b/>
      <w:sz w:val="32"/>
      <w:szCs w:val="22"/>
    </w:rPr>
  </w:style>
  <w:style w:type="paragraph" w:customStyle="1" w:styleId="Standard">
    <w:name w:val="Standard"/>
    <w:rsid w:val="00265EC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5EC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5EC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1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E8FE96-1F56-43AC-8934-134E6BD56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914</Words>
  <Characters>5395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9</cp:revision>
  <cp:lastPrinted>2019-02-28T06:41:00Z</cp:lastPrinted>
  <dcterms:created xsi:type="dcterms:W3CDTF">2018-03-15T10:13:00Z</dcterms:created>
  <dcterms:modified xsi:type="dcterms:W3CDTF">2019-02-28T06:42:00Z</dcterms:modified>
</cp:coreProperties>
</file>