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9775B">
      <w:pPr>
        <w:pStyle w:val="Nadpis"/>
        <w:jc w:val="left"/>
        <w:rPr>
          <w:sz w:val="56"/>
          <w:szCs w:val="56"/>
        </w:rPr>
      </w:pPr>
    </w:p>
    <w:p w14:paraId="1B351C6F" w14:textId="77777777" w:rsidR="000C5D3C" w:rsidRPr="00F17B84" w:rsidRDefault="000C5D3C" w:rsidP="00F9775B">
      <w:pPr>
        <w:pStyle w:val="Nadpis"/>
        <w:jc w:val="left"/>
        <w:rPr>
          <w:sz w:val="56"/>
          <w:szCs w:val="56"/>
        </w:rPr>
      </w:pPr>
    </w:p>
    <w:p w14:paraId="1408D447" w14:textId="2ABC3F56" w:rsidR="00F17B84" w:rsidRDefault="00543B4C" w:rsidP="00F9775B">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proofErr w:type="spellStart"/>
      <w:r w:rsidR="003C5840" w:rsidRPr="003C5840">
        <w:rPr>
          <w:rFonts w:cstheme="minorHAnsi"/>
          <w:color w:val="575756"/>
          <w:sz w:val="72"/>
          <w:szCs w:val="72"/>
          <w:lang w:val="en-GB"/>
        </w:rPr>
        <w:t>Xanthelasma</w:t>
      </w:r>
      <w:proofErr w:type="spellEnd"/>
    </w:p>
    <w:p w14:paraId="7E838140" w14:textId="4E7CB4E6" w:rsidR="00F17B84" w:rsidRDefault="00F17B84" w:rsidP="00F9775B">
      <w:pPr>
        <w:jc w:val="center"/>
        <w:rPr>
          <w:rFonts w:cstheme="minorHAnsi"/>
          <w:color w:val="575756"/>
          <w:sz w:val="44"/>
          <w:szCs w:val="44"/>
        </w:rPr>
      </w:pPr>
    </w:p>
    <w:p w14:paraId="4A373473" w14:textId="3827E599" w:rsidR="000C5D3C" w:rsidRPr="00F17B84" w:rsidRDefault="00543B4C" w:rsidP="00F9775B">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9775B">
      <w:pPr>
        <w:jc w:val="center"/>
        <w:rPr>
          <w:rFonts w:cstheme="minorHAnsi"/>
          <w:color w:val="575756"/>
          <w:sz w:val="36"/>
          <w:szCs w:val="36"/>
        </w:rPr>
      </w:pPr>
    </w:p>
    <w:p w14:paraId="47F18AB5" w14:textId="77777777" w:rsidR="000C5D3C" w:rsidRPr="00F17B84" w:rsidRDefault="000C5D3C" w:rsidP="00F9775B">
      <w:pPr>
        <w:jc w:val="center"/>
        <w:rPr>
          <w:rFonts w:cstheme="minorHAnsi"/>
          <w:color w:val="575756"/>
          <w:sz w:val="36"/>
          <w:szCs w:val="36"/>
        </w:rPr>
      </w:pPr>
    </w:p>
    <w:p w14:paraId="052DFCC8" w14:textId="77777777" w:rsidR="00F17B84" w:rsidRPr="00F17B84" w:rsidRDefault="00F17B84" w:rsidP="00F9775B">
      <w:pPr>
        <w:jc w:val="center"/>
        <w:rPr>
          <w:rFonts w:cstheme="minorHAnsi"/>
          <w:color w:val="575756"/>
          <w:sz w:val="36"/>
          <w:szCs w:val="36"/>
        </w:rPr>
      </w:pPr>
    </w:p>
    <w:p w14:paraId="242AE431" w14:textId="77777777" w:rsidR="00F17B84" w:rsidRPr="00F17B84" w:rsidRDefault="00F17B84" w:rsidP="00F9775B">
      <w:pPr>
        <w:jc w:val="center"/>
        <w:rPr>
          <w:rFonts w:cstheme="minorHAnsi"/>
          <w:color w:val="575756"/>
          <w:sz w:val="36"/>
          <w:szCs w:val="36"/>
        </w:rPr>
      </w:pPr>
    </w:p>
    <w:p w14:paraId="1C80F815" w14:textId="77777777" w:rsidR="00F17B84" w:rsidRPr="00F17B84" w:rsidRDefault="00F17B84" w:rsidP="00F9775B">
      <w:pPr>
        <w:jc w:val="center"/>
        <w:rPr>
          <w:rFonts w:cstheme="minorHAnsi"/>
          <w:color w:val="575756"/>
          <w:sz w:val="36"/>
          <w:szCs w:val="36"/>
        </w:rPr>
      </w:pPr>
    </w:p>
    <w:p w14:paraId="1AB9EDA9" w14:textId="77777777" w:rsidR="00F17B84" w:rsidRPr="00F17B84" w:rsidRDefault="00F17B84" w:rsidP="00F9775B">
      <w:pPr>
        <w:jc w:val="center"/>
        <w:rPr>
          <w:rFonts w:cstheme="minorHAnsi"/>
          <w:color w:val="575756"/>
          <w:sz w:val="36"/>
          <w:szCs w:val="36"/>
        </w:rPr>
      </w:pPr>
    </w:p>
    <w:p w14:paraId="69DF306D" w14:textId="77777777" w:rsidR="00F17B84" w:rsidRPr="00F17B84" w:rsidRDefault="00F17B84" w:rsidP="00F9775B">
      <w:pPr>
        <w:jc w:val="center"/>
        <w:rPr>
          <w:rFonts w:cstheme="minorHAnsi"/>
          <w:color w:val="575756"/>
          <w:sz w:val="36"/>
          <w:szCs w:val="36"/>
        </w:rPr>
      </w:pPr>
    </w:p>
    <w:p w14:paraId="1727C991" w14:textId="6C6C7FAA" w:rsidR="003A7D0D" w:rsidRDefault="00F17B84" w:rsidP="00F9775B">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196A7B3F" w14:textId="77777777" w:rsidR="003A7D0D" w:rsidRPr="00F17B84" w:rsidRDefault="003A7D0D" w:rsidP="00F9775B">
      <w:pPr>
        <w:jc w:val="center"/>
        <w:rPr>
          <w:rFonts w:cstheme="minorHAnsi"/>
          <w:color w:val="575756"/>
          <w:sz w:val="36"/>
          <w:szCs w:val="36"/>
        </w:rPr>
      </w:pPr>
    </w:p>
    <w:p w14:paraId="5D794932" w14:textId="77777777" w:rsidR="000C5D3C" w:rsidRPr="00F17B84" w:rsidRDefault="000C5D3C" w:rsidP="00F9775B">
      <w:pPr>
        <w:jc w:val="center"/>
        <w:rPr>
          <w:rFonts w:cstheme="minorHAnsi"/>
          <w:color w:val="575756"/>
          <w:sz w:val="36"/>
          <w:szCs w:val="36"/>
        </w:rPr>
      </w:pPr>
    </w:p>
    <w:p w14:paraId="10F9EB3E" w14:textId="77777777" w:rsidR="000C5D3C" w:rsidRPr="00F17B84" w:rsidRDefault="000C5D3C" w:rsidP="00F9775B">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9775B">
      <w:pPr>
        <w:jc w:val="center"/>
        <w:rPr>
          <w:color w:val="575756"/>
          <w:sz w:val="36"/>
          <w:lang w:eastAsia="zh-CN" w:bidi="hi-IN"/>
        </w:rPr>
      </w:pPr>
    </w:p>
    <w:p w14:paraId="5F92C768" w14:textId="77777777" w:rsidR="00F17B84" w:rsidRDefault="00F17B84" w:rsidP="00F9775B">
      <w:pPr>
        <w:jc w:val="center"/>
        <w:rPr>
          <w:color w:val="575756"/>
          <w:sz w:val="36"/>
          <w:lang w:eastAsia="zh-CN" w:bidi="hi-IN"/>
        </w:rPr>
      </w:pPr>
    </w:p>
    <w:p w14:paraId="0E022D17" w14:textId="77777777" w:rsidR="00F17B84" w:rsidRPr="00F17B84" w:rsidRDefault="00F17B84" w:rsidP="00F9775B">
      <w:pPr>
        <w:jc w:val="center"/>
        <w:rPr>
          <w:color w:val="575756"/>
          <w:sz w:val="36"/>
          <w:lang w:eastAsia="zh-CN" w:bidi="hi-IN"/>
        </w:rPr>
      </w:pPr>
    </w:p>
    <w:p w14:paraId="45D196D4" w14:textId="77777777"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6B91DAF3" w:rsidR="000C5D3C" w:rsidRPr="00057B24" w:rsidRDefault="000C5D3C" w:rsidP="00F9775B">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proofErr w:type="spellStart"/>
      <w:r w:rsidR="003C5840" w:rsidRPr="003C5840">
        <w:rPr>
          <w:rFonts w:asciiTheme="minorHAnsi" w:hAnsiTheme="minorHAnsi" w:cstheme="minorHAnsi"/>
          <w:b/>
          <w:color w:val="575756"/>
          <w:sz w:val="22"/>
          <w:szCs w:val="22"/>
          <w:lang w:val="en-GB"/>
        </w:rPr>
        <w:t>Xanthelasma</w:t>
      </w:r>
      <w:proofErr w:type="spellEnd"/>
      <w:r w:rsidR="003C5840" w:rsidRPr="003C5840">
        <w:rPr>
          <w:rFonts w:asciiTheme="minorHAnsi" w:hAnsiTheme="minorHAnsi" w:cstheme="minorHAnsi"/>
          <w:b/>
          <w:color w:val="575756"/>
          <w:sz w:val="22"/>
          <w:szCs w:val="22"/>
        </w:rPr>
        <w:t xml:space="preserve"> </w:t>
      </w:r>
      <w:r w:rsidRPr="00057B24">
        <w:rPr>
          <w:rFonts w:asciiTheme="minorHAnsi" w:hAnsiTheme="minorHAnsi" w:cstheme="minorHAnsi"/>
          <w:b/>
          <w:color w:val="575756"/>
          <w:sz w:val="22"/>
          <w:szCs w:val="22"/>
        </w:rPr>
        <w:t>2019/01</w:t>
      </w:r>
    </w:p>
    <w:p w14:paraId="05BB28EE" w14:textId="77777777" w:rsidR="00F17B84" w:rsidRDefault="00F17B84" w:rsidP="00F9775B">
      <w:r>
        <w:br w:type="page"/>
      </w:r>
    </w:p>
    <w:p w14:paraId="468DF327" w14:textId="731B17A6" w:rsidR="000C5D3C" w:rsidRDefault="004C20AE" w:rsidP="00F9775B">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F9775B">
      <w:pPr>
        <w:jc w:val="both"/>
        <w:rPr>
          <w:rFonts w:cs="Arial"/>
          <w:b/>
          <w:color w:val="00B0F0"/>
        </w:rPr>
      </w:pPr>
    </w:p>
    <w:p w14:paraId="7665812C" w14:textId="7CAF61EE" w:rsidR="00D838FF" w:rsidRDefault="004C20AE" w:rsidP="00F9775B">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F9775B">
      <w:pPr>
        <w:pStyle w:val="Odstavecseseznamem"/>
        <w:spacing w:after="120" w:line="240" w:lineRule="auto"/>
        <w:ind w:left="284"/>
        <w:jc w:val="both"/>
        <w:rPr>
          <w:rFonts w:cs="Arial"/>
          <w:b/>
          <w:color w:val="575756"/>
        </w:rPr>
      </w:pPr>
    </w:p>
    <w:p w14:paraId="7A3E910C" w14:textId="721DBDFE" w:rsidR="00D838FF" w:rsidRDefault="004C20AE" w:rsidP="00F9775B">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F9775B">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F9775B">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F9775B">
      <w:pPr>
        <w:pStyle w:val="Odstavecseseznamem"/>
        <w:spacing w:after="120" w:line="240" w:lineRule="auto"/>
        <w:ind w:left="792"/>
        <w:jc w:val="both"/>
        <w:rPr>
          <w:rFonts w:cs="Arial"/>
          <w:b/>
          <w:color w:val="575756"/>
        </w:rPr>
      </w:pPr>
    </w:p>
    <w:p w14:paraId="038061C6" w14:textId="06E895A9" w:rsidR="00D838FF" w:rsidRDefault="00CB60FA" w:rsidP="00F9775B">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F9775B">
      <w:pPr>
        <w:pStyle w:val="Odstavecseseznamem"/>
        <w:spacing w:after="120" w:line="240" w:lineRule="auto"/>
        <w:ind w:left="792"/>
        <w:jc w:val="both"/>
        <w:rPr>
          <w:rFonts w:cs="Arial"/>
          <w:b/>
          <w:color w:val="575756"/>
        </w:rPr>
      </w:pPr>
    </w:p>
    <w:p w14:paraId="51E87B30" w14:textId="4486AAD5" w:rsidR="00D838FF" w:rsidRPr="0060586F" w:rsidRDefault="00CB60FA" w:rsidP="00F9775B">
      <w:pPr>
        <w:pStyle w:val="Odstavecseseznamem"/>
        <w:numPr>
          <w:ilvl w:val="0"/>
          <w:numId w:val="35"/>
        </w:numPr>
        <w:spacing w:line="240" w:lineRule="auto"/>
        <w:jc w:val="both"/>
        <w:rPr>
          <w:rFonts w:cs="Arial"/>
          <w:color w:val="575756"/>
        </w:rPr>
      </w:pPr>
      <w:proofErr w:type="spellStart"/>
      <w:r w:rsidRPr="00CB60FA">
        <w:rPr>
          <w:rFonts w:cs="Arial"/>
          <w:color w:val="575756"/>
        </w:rPr>
        <w:t>Evalu</w:t>
      </w:r>
      <w:r w:rsidR="00BB6D8C">
        <w:rPr>
          <w:rFonts w:cs="Arial"/>
          <w:color w:val="575756"/>
        </w:rPr>
        <w:t>ate</w:t>
      </w:r>
      <w:proofErr w:type="spellEnd"/>
      <w:r w:rsidR="00BB6D8C">
        <w:rPr>
          <w:rFonts w:cs="Arial"/>
          <w:color w:val="575756"/>
        </w:rPr>
        <w:t xml:space="preserve"> </w:t>
      </w:r>
      <w:proofErr w:type="spellStart"/>
      <w:r w:rsidR="00BB6D8C">
        <w:rPr>
          <w:rFonts w:cs="Arial"/>
          <w:color w:val="575756"/>
        </w:rPr>
        <w:t>the</w:t>
      </w:r>
      <w:proofErr w:type="spellEnd"/>
      <w:r w:rsidR="00BB6D8C">
        <w:rPr>
          <w:rFonts w:cs="Arial"/>
          <w:color w:val="575756"/>
        </w:rPr>
        <w:t xml:space="preserve"> </w:t>
      </w:r>
      <w:proofErr w:type="spellStart"/>
      <w:r w:rsidR="00BB6D8C">
        <w:rPr>
          <w:rFonts w:cs="Arial"/>
          <w:color w:val="575756"/>
        </w:rPr>
        <w:t>character</w:t>
      </w:r>
      <w:proofErr w:type="spellEnd"/>
      <w:r w:rsidR="00BB6D8C">
        <w:rPr>
          <w:rFonts w:cs="Arial"/>
          <w:color w:val="575756"/>
        </w:rPr>
        <w:t xml:space="preserve"> </w:t>
      </w:r>
      <w:proofErr w:type="spellStart"/>
      <w:r w:rsidR="00BB6D8C">
        <w:rPr>
          <w:rFonts w:cs="Arial"/>
          <w:color w:val="575756"/>
        </w:rPr>
        <w:t>of</w:t>
      </w:r>
      <w:proofErr w:type="spellEnd"/>
      <w:r w:rsidR="00BB6D8C">
        <w:rPr>
          <w:rFonts w:cs="Arial"/>
          <w:color w:val="575756"/>
        </w:rPr>
        <w:t xml:space="preserve"> </w:t>
      </w:r>
      <w:proofErr w:type="spellStart"/>
      <w:r w:rsidR="00BB6D8C">
        <w:rPr>
          <w:rFonts w:cs="Arial"/>
          <w:color w:val="575756"/>
        </w:rPr>
        <w:t>affection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F9775B">
      <w:pPr>
        <w:pStyle w:val="Odstavecseseznamem"/>
        <w:spacing w:after="120" w:line="240" w:lineRule="auto"/>
        <w:ind w:left="792"/>
        <w:jc w:val="both"/>
        <w:rPr>
          <w:rFonts w:cs="Arial"/>
          <w:b/>
          <w:color w:val="575756"/>
        </w:rPr>
      </w:pPr>
    </w:p>
    <w:p w14:paraId="5750E928" w14:textId="289224B3" w:rsidR="00D838FF" w:rsidRDefault="00CB60FA" w:rsidP="00F9775B">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F9775B">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F9775B">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20B4C2E7" w:rsidR="00CB60FA"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Pr>
          <w:rFonts w:asciiTheme="minorHAnsi" w:eastAsiaTheme="minorHAnsi" w:hAnsiTheme="minorHAnsi" w:cs="Arial"/>
          <w:bCs/>
          <w:color w:val="575756"/>
          <w:sz w:val="22"/>
          <w:szCs w:val="22"/>
          <w:lang w:val="en-GB"/>
        </w:rPr>
        <w:t>Oncological disease;</w:t>
      </w:r>
    </w:p>
    <w:p w14:paraId="5BA9C7DA" w14:textId="51A5D090" w:rsidR="00CB60FA" w:rsidRDefault="00CB60FA" w:rsidP="00F9775B">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r w:rsidR="00833325">
        <w:rPr>
          <w:rFonts w:asciiTheme="minorHAnsi" w:eastAsiaTheme="minorHAnsi" w:hAnsiTheme="minorHAnsi" w:cs="Arial"/>
          <w:bCs/>
          <w:color w:val="575756"/>
          <w:sz w:val="22"/>
          <w:szCs w:val="22"/>
          <w:lang w:val="en-GB"/>
        </w:rPr>
        <w:t>;</w:t>
      </w:r>
    </w:p>
    <w:p w14:paraId="4EA20063" w14:textId="613F0A70" w:rsidR="00833325" w:rsidRPr="00CB60FA" w:rsidRDefault="00833325" w:rsidP="00F9775B">
      <w:pPr>
        <w:numPr>
          <w:ilvl w:val="2"/>
          <w:numId w:val="37"/>
        </w:numPr>
        <w:suppressAutoHyphens/>
        <w:jc w:val="both"/>
        <w:rPr>
          <w:rFonts w:asciiTheme="minorHAnsi" w:eastAsiaTheme="minorHAnsi" w:hAnsiTheme="minorHAnsi" w:cs="Arial"/>
          <w:bCs/>
          <w:color w:val="575756"/>
          <w:sz w:val="22"/>
          <w:szCs w:val="22"/>
          <w:lang w:val="en-GB"/>
        </w:rPr>
      </w:pPr>
      <w:r w:rsidRPr="00833325">
        <w:rPr>
          <w:rFonts w:asciiTheme="minorHAnsi" w:eastAsiaTheme="minorHAnsi" w:hAnsiTheme="minorHAnsi" w:cs="Arial"/>
          <w:bCs/>
          <w:color w:val="575756"/>
          <w:sz w:val="22"/>
          <w:szCs w:val="22"/>
          <w:lang w:val="en-GB"/>
        </w:rPr>
        <w:t>Allergy to disinfectants</w:t>
      </w:r>
      <w:r>
        <w:rPr>
          <w:rFonts w:asciiTheme="minorHAnsi" w:eastAsiaTheme="minorHAnsi" w:hAnsiTheme="minorHAnsi" w:cs="Arial"/>
          <w:bCs/>
          <w:color w:val="575756"/>
          <w:sz w:val="22"/>
          <w:szCs w:val="22"/>
          <w:lang w:val="en-GB"/>
        </w:rPr>
        <w:t>.</w:t>
      </w:r>
    </w:p>
    <w:p w14:paraId="51AC3A99" w14:textId="77777777" w:rsidR="00D838FF" w:rsidRPr="00D838FF" w:rsidRDefault="00D838FF" w:rsidP="00F9775B">
      <w:pPr>
        <w:suppressAutoHyphens/>
        <w:jc w:val="both"/>
        <w:rPr>
          <w:rFonts w:eastAsia="Cambria" w:cs="Arial"/>
          <w:bCs/>
          <w:color w:val="575756"/>
        </w:rPr>
      </w:pPr>
    </w:p>
    <w:p w14:paraId="2D80576D" w14:textId="0FA46DB3" w:rsidR="000C5D3C" w:rsidRPr="00CB60FA" w:rsidRDefault="00CB60FA" w:rsidP="00F9775B">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487EB9AB"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Standard pre-operation preparation takes place at the operating room. Remove the make-up </w:t>
      </w:r>
      <w:r w:rsidR="003A7D0D">
        <w:rPr>
          <w:rFonts w:asciiTheme="minorHAnsi" w:eastAsiaTheme="minorHAnsi" w:hAnsiTheme="minorHAnsi" w:cstheme="minorBidi"/>
          <w:color w:val="575756"/>
          <w:sz w:val="22"/>
          <w:szCs w:val="22"/>
          <w:lang w:val="en-GB"/>
        </w:rPr>
        <w:t>and d</w:t>
      </w:r>
      <w:r w:rsidR="00833325" w:rsidRPr="00833325">
        <w:rPr>
          <w:rFonts w:asciiTheme="minorHAnsi" w:eastAsiaTheme="minorHAnsi" w:hAnsiTheme="minorHAnsi" w:cstheme="minorBidi"/>
          <w:color w:val="575756"/>
          <w:sz w:val="22"/>
          <w:szCs w:val="22"/>
          <w:lang w:val="en-GB"/>
        </w:rPr>
        <w:t>isinfect thoroughly the skin (with regard to the fact that JETT PLASMA LIFT MEDICAL works with electric power, alcohol-free disinfectant is recommended) and cover it with operation cloths.</w:t>
      </w:r>
    </w:p>
    <w:p w14:paraId="310260F9" w14:textId="77777777" w:rsidR="00CB60FA"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F9775B">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Pr="00833325" w:rsidRDefault="00556B05" w:rsidP="00F9775B">
      <w:pPr>
        <w:jc w:val="both"/>
        <w:rPr>
          <w:rFonts w:cs="Arial"/>
          <w:b/>
          <w:color w:val="00B0F0"/>
          <w:sz w:val="22"/>
          <w:szCs w:val="26"/>
        </w:rPr>
      </w:pPr>
    </w:p>
    <w:p w14:paraId="0077DF39" w14:textId="7F413EB0" w:rsidR="000C5D3C" w:rsidRPr="0060586F" w:rsidRDefault="00CB60FA" w:rsidP="00F9775B">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F9775B">
      <w:pPr>
        <w:jc w:val="both"/>
        <w:rPr>
          <w:rFonts w:cs="Arial"/>
          <w:b/>
          <w:color w:val="00B0F0"/>
          <w:sz w:val="20"/>
          <w:szCs w:val="20"/>
        </w:rPr>
      </w:pPr>
    </w:p>
    <w:p w14:paraId="54F799D2" w14:textId="3C1F7465" w:rsidR="000C5D3C" w:rsidRDefault="00CD7851" w:rsidP="00F9775B">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F9775B">
      <w:pPr>
        <w:pStyle w:val="Odstavecseseznamem"/>
        <w:spacing w:after="0" w:line="240" w:lineRule="auto"/>
        <w:jc w:val="both"/>
        <w:rPr>
          <w:rFonts w:cstheme="minorHAnsi"/>
          <w:b/>
          <w:color w:val="575756"/>
          <w:lang w:val="en-US"/>
        </w:rPr>
      </w:pPr>
    </w:p>
    <w:p w14:paraId="13656F8E" w14:textId="57BF6F0A"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For this treatment, select an ophthalmological applicator (golden 14.4/24.4 mm) to be put on Plasma Pen</w:t>
      </w:r>
      <w:r w:rsidR="00833325">
        <w:rPr>
          <w:rFonts w:cs="Arial"/>
          <w:color w:val="575756"/>
          <w:lang w:val="en-GB"/>
        </w:rPr>
        <w:t xml:space="preserve"> </w:t>
      </w:r>
      <w:r w:rsidR="00833325" w:rsidRPr="00833325">
        <w:rPr>
          <w:rFonts w:cs="Arial"/>
          <w:color w:val="575756"/>
          <w:lang w:val="en-GB"/>
        </w:rPr>
        <w:t>or select directly the golden head to be screwed directly in the device instead of Plasma Pen.</w:t>
      </w:r>
    </w:p>
    <w:p w14:paraId="3575473F"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F9775B">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F9775B">
      <w:pPr>
        <w:pStyle w:val="Odstavecseseznamem"/>
        <w:spacing w:after="120" w:line="240" w:lineRule="auto"/>
        <w:ind w:left="1134"/>
        <w:jc w:val="both"/>
        <w:rPr>
          <w:rFonts w:cs="Arial"/>
          <w:color w:val="575756"/>
          <w:sz w:val="20"/>
        </w:rPr>
      </w:pPr>
    </w:p>
    <w:p w14:paraId="59000DA5" w14:textId="77777777" w:rsidR="00CD7851" w:rsidRPr="00CD7851" w:rsidRDefault="00CD7851" w:rsidP="00F9775B">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F9775B">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lighting, which should be most comfortable both for the patient and for the doctor.</w:t>
      </w:r>
    </w:p>
    <w:p w14:paraId="213964A0" w14:textId="77777777" w:rsidR="00CD7851" w:rsidRP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Default="00CD7851" w:rsidP="00F9775B">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317080A8" w14:textId="77777777" w:rsidR="003A7D0D" w:rsidRDefault="003A7D0D" w:rsidP="003A7D0D">
      <w:pPr>
        <w:pStyle w:val="Odstavecseseznamem"/>
        <w:spacing w:line="240" w:lineRule="auto"/>
        <w:ind w:left="1134"/>
        <w:jc w:val="both"/>
        <w:rPr>
          <w:rFonts w:cs="Arial"/>
          <w:color w:val="575756"/>
          <w:lang w:val="en-GB"/>
        </w:rPr>
      </w:pPr>
    </w:p>
    <w:p w14:paraId="2E17BDB2" w14:textId="656812C7" w:rsidR="000C5D3C" w:rsidRPr="003C2BF7" w:rsidRDefault="00CD7851" w:rsidP="00F9775B">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F9775B">
      <w:pPr>
        <w:pStyle w:val="Odstavecseseznamem"/>
        <w:spacing w:after="0" w:line="240" w:lineRule="auto"/>
        <w:jc w:val="both"/>
        <w:rPr>
          <w:sz w:val="20"/>
        </w:rPr>
      </w:pPr>
    </w:p>
    <w:p w14:paraId="7C85EAB6" w14:textId="77777777" w:rsidR="00CD7851" w:rsidRPr="00CD7851" w:rsidRDefault="00CD7851" w:rsidP="00F9775B">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14BDEE86" w14:textId="77777777" w:rsidR="00CD2726" w:rsidRPr="00CD2726" w:rsidRDefault="00CD2726" w:rsidP="00CD2726">
      <w:pPr>
        <w:pStyle w:val="Odstavecseseznamem"/>
        <w:numPr>
          <w:ilvl w:val="0"/>
          <w:numId w:val="25"/>
        </w:numPr>
        <w:spacing w:line="240" w:lineRule="auto"/>
        <w:ind w:left="1134"/>
        <w:jc w:val="both"/>
        <w:rPr>
          <w:rFonts w:cs="Arial"/>
          <w:color w:val="575756"/>
          <w:lang w:val="en-GB"/>
        </w:rPr>
      </w:pPr>
      <w:r w:rsidRPr="00CD2726">
        <w:rPr>
          <w:rFonts w:cs="Arial"/>
          <w:color w:val="575756"/>
          <w:lang w:val="en-GB"/>
        </w:rPr>
        <w:t>Set the device intensity degree 7–8 (the intensity degree selection depends upon your subjective consideration; select intensity degree 8 to reach better results. In case of a sensitive patient, select intensity degree 7).</w:t>
      </w:r>
    </w:p>
    <w:p w14:paraId="55743E14" w14:textId="77777777" w:rsidR="00CD2726" w:rsidRPr="00CD2726" w:rsidRDefault="00CD2726" w:rsidP="00CD2726">
      <w:pPr>
        <w:pStyle w:val="Odstavecseseznamem"/>
        <w:numPr>
          <w:ilvl w:val="0"/>
          <w:numId w:val="25"/>
        </w:numPr>
        <w:spacing w:line="240" w:lineRule="auto"/>
        <w:ind w:left="1134"/>
        <w:jc w:val="both"/>
        <w:rPr>
          <w:rFonts w:cs="Arial"/>
          <w:color w:val="575756"/>
          <w:lang w:val="en-GB"/>
        </w:rPr>
      </w:pPr>
      <w:r w:rsidRPr="00CD2726">
        <w:rPr>
          <w:rFonts w:cs="Arial"/>
          <w:color w:val="575756"/>
          <w:lang w:val="en-GB"/>
        </w:rPr>
        <w:t>Bring the applicator tip nearer to the patient´s skin; a discharge starts when it is 4 mm above the skin surface. If the applicator tip remains in a correct height above the skin, the spark discharge will be continual.</w:t>
      </w:r>
    </w:p>
    <w:p w14:paraId="677E7655" w14:textId="77777777" w:rsidR="00CD2726" w:rsidRPr="00CD2726" w:rsidRDefault="00CD2726" w:rsidP="00CD2726">
      <w:pPr>
        <w:pStyle w:val="Odstavecseseznamem"/>
        <w:numPr>
          <w:ilvl w:val="0"/>
          <w:numId w:val="25"/>
        </w:numPr>
        <w:spacing w:line="240" w:lineRule="auto"/>
        <w:ind w:left="1134"/>
        <w:jc w:val="both"/>
        <w:rPr>
          <w:rFonts w:cs="Arial"/>
          <w:color w:val="575756"/>
          <w:lang w:val="en-GB"/>
        </w:rPr>
      </w:pPr>
      <w:r w:rsidRPr="00CD2726">
        <w:rPr>
          <w:rFonts w:cs="Arial"/>
          <w:color w:val="575756"/>
          <w:lang w:val="en-GB"/>
        </w:rPr>
        <w:t>Vaporise gradually the yellow coloured growths. In order to achieve vaporisation, scan the treated areas with the discharge (the skin gets burnt) which results in coagulation or even carbonisation.</w:t>
      </w:r>
    </w:p>
    <w:p w14:paraId="798E7863" w14:textId="77777777" w:rsidR="00CD2726" w:rsidRPr="00CD2726" w:rsidRDefault="00CD2726" w:rsidP="00CD2726">
      <w:pPr>
        <w:pStyle w:val="Odstavecseseznamem"/>
        <w:numPr>
          <w:ilvl w:val="0"/>
          <w:numId w:val="25"/>
        </w:numPr>
        <w:spacing w:line="240" w:lineRule="auto"/>
        <w:ind w:left="1134"/>
        <w:jc w:val="both"/>
        <w:rPr>
          <w:rFonts w:cs="Arial"/>
          <w:color w:val="575756"/>
          <w:lang w:val="en-GB"/>
        </w:rPr>
      </w:pPr>
      <w:r w:rsidRPr="00CD2726">
        <w:rPr>
          <w:rFonts w:cs="Arial"/>
          <w:color w:val="575756"/>
          <w:lang w:val="en-GB"/>
        </w:rPr>
        <w:t>Wipe off the coagulated layer with a cellulose swab soaked in saline solution or disinfectant solution (alcohol free!!!).</w:t>
      </w:r>
    </w:p>
    <w:p w14:paraId="69AD622D" w14:textId="77777777" w:rsidR="00CD2726" w:rsidRPr="00CD2726" w:rsidRDefault="00CD2726" w:rsidP="00CD2726">
      <w:pPr>
        <w:pStyle w:val="Odstavecseseznamem"/>
        <w:numPr>
          <w:ilvl w:val="0"/>
          <w:numId w:val="25"/>
        </w:numPr>
        <w:spacing w:line="240" w:lineRule="auto"/>
        <w:ind w:left="1134"/>
        <w:jc w:val="both"/>
        <w:rPr>
          <w:rFonts w:cs="Arial"/>
          <w:color w:val="575756"/>
          <w:lang w:val="en-GB"/>
        </w:rPr>
      </w:pPr>
      <w:r w:rsidRPr="00CD2726">
        <w:rPr>
          <w:rFonts w:cs="Arial"/>
          <w:color w:val="575756"/>
          <w:lang w:val="en-GB"/>
        </w:rPr>
        <w:t>Proceed like that in several stages in hypodermis until the lesion gets vaporised or invite the patient for another session.</w:t>
      </w:r>
    </w:p>
    <w:p w14:paraId="61571BA1" w14:textId="766B7CFF" w:rsidR="00CD7851" w:rsidRPr="00BB6D8C" w:rsidRDefault="00CD7851" w:rsidP="00CD2726">
      <w:pPr>
        <w:pStyle w:val="Odstavecseseznamem"/>
        <w:numPr>
          <w:ilvl w:val="0"/>
          <w:numId w:val="25"/>
        </w:numPr>
        <w:spacing w:line="240" w:lineRule="auto"/>
        <w:ind w:left="1134"/>
        <w:jc w:val="both"/>
        <w:rPr>
          <w:rFonts w:cs="Arial"/>
          <w:color w:val="575756"/>
          <w:lang w:val="en-GB"/>
        </w:rPr>
      </w:pPr>
      <w:r w:rsidRPr="00BB6D8C">
        <w:rPr>
          <w:rFonts w:cs="Arial"/>
          <w:color w:val="575756"/>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F9775B">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F9775B">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F9775B">
      <w:pPr>
        <w:jc w:val="both"/>
        <w:rPr>
          <w:rFonts w:cs="Arial"/>
          <w:b/>
          <w:color w:val="00B0F0"/>
          <w:sz w:val="20"/>
          <w:szCs w:val="20"/>
        </w:rPr>
      </w:pPr>
    </w:p>
    <w:p w14:paraId="23D92090" w14:textId="77777777" w:rsidR="00CD2726" w:rsidRPr="00CD2726"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t>Set the device intensity degree 7–8 (the intensity degree selection depends upon your subjective consideration; select intensity degree 8 to reach better results. In case of a sensitive patient, select intensity degree 7).</w:t>
      </w:r>
    </w:p>
    <w:p w14:paraId="5BC3017D" w14:textId="77777777" w:rsidR="00CD2726" w:rsidRPr="00CD2726"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lastRenderedPageBreak/>
        <w:t>Bring the applicator tip nearer to the patient´s skin; a discharge starts when it is 4 mm above the skin surface. If the applicator tip remains in a correct height above the skin, the spark discharge will be continual.</w:t>
      </w:r>
    </w:p>
    <w:p w14:paraId="631CF5B2" w14:textId="77777777" w:rsidR="00CD2726" w:rsidRPr="00CD2726"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t>Vaporise gradually the yellow coloured growths. In order to achieve vaporisation, scan the treated areas with the discharge (the skin gets burnt) which results in coagulation or even carbonisation.</w:t>
      </w:r>
    </w:p>
    <w:p w14:paraId="690A8CF8" w14:textId="77777777" w:rsidR="00CD2726" w:rsidRPr="00CD2726"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t>Wipe off the coagulated layer with a cellulose swab soaked in saline solution or disinfectant solution (alcohol free!!!).</w:t>
      </w:r>
    </w:p>
    <w:p w14:paraId="54CF0818" w14:textId="77777777" w:rsidR="00CD2726" w:rsidRPr="00CD2726"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t>Proceed like that in several stages in hypodermis until the lesion gets vaporised or invite the patient for another session.</w:t>
      </w:r>
    </w:p>
    <w:p w14:paraId="0079679D" w14:textId="2576602E" w:rsidR="00FA62D7" w:rsidRDefault="00CD2726" w:rsidP="00CD2726">
      <w:pPr>
        <w:pStyle w:val="Odstavecseseznamem"/>
        <w:numPr>
          <w:ilvl w:val="0"/>
          <w:numId w:val="38"/>
        </w:numPr>
        <w:spacing w:line="240" w:lineRule="auto"/>
        <w:ind w:left="1134"/>
        <w:jc w:val="both"/>
        <w:rPr>
          <w:rFonts w:cs="Arial"/>
          <w:color w:val="575756"/>
          <w:lang w:val="en-GB"/>
        </w:rPr>
      </w:pPr>
      <w:r w:rsidRPr="00CD2726">
        <w:rPr>
          <w:rFonts w:cs="Arial"/>
          <w:color w:val="575756"/>
          <w:lang w:val="en-GB"/>
        </w:rPr>
        <w:t xml:space="preserve"> </w:t>
      </w:r>
      <w:r w:rsidR="00FA62D7" w:rsidRPr="00FA62D7">
        <w:rPr>
          <w:rFonts w:cs="Arial"/>
          <w:color w:val="575756"/>
          <w:lang w:val="en-GB"/>
        </w:rPr>
        <w:t>It is important to protect eyes and the skin around them from solar radiation using creams of SPF 50+ and wearing sunglasses and head cover for minimum 10 days after the treatment.</w:t>
      </w:r>
    </w:p>
    <w:p w14:paraId="750EBC02" w14:textId="77777777" w:rsidR="000C5D3C" w:rsidRDefault="000C5D3C" w:rsidP="00F9775B">
      <w:pPr>
        <w:jc w:val="both"/>
        <w:rPr>
          <w:rFonts w:cs="Arial"/>
          <w:b/>
          <w:color w:val="00B0F0"/>
          <w:sz w:val="20"/>
          <w:szCs w:val="20"/>
        </w:rPr>
      </w:pPr>
    </w:p>
    <w:p w14:paraId="514F873F" w14:textId="3BF37934" w:rsidR="000C5D3C" w:rsidRPr="00034622" w:rsidRDefault="00CD7851" w:rsidP="00F9775B">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F9775B">
      <w:pPr>
        <w:jc w:val="both"/>
        <w:rPr>
          <w:rFonts w:cs="Arial"/>
          <w:b/>
          <w:color w:val="00B0F0"/>
          <w:szCs w:val="26"/>
        </w:rPr>
      </w:pPr>
    </w:p>
    <w:p w14:paraId="00769BD9" w14:textId="77777777" w:rsidR="00CD2726" w:rsidRPr="00CD2726" w:rsidRDefault="00CD2726" w:rsidP="00CD2726">
      <w:pPr>
        <w:jc w:val="both"/>
        <w:rPr>
          <w:rFonts w:asciiTheme="minorHAnsi" w:eastAsiaTheme="minorHAnsi" w:hAnsiTheme="minorHAnsi" w:cs="Arial"/>
          <w:color w:val="575756"/>
          <w:sz w:val="22"/>
          <w:szCs w:val="22"/>
          <w:lang w:val="en-GB"/>
        </w:rPr>
      </w:pPr>
      <w:r w:rsidRPr="00CD2726">
        <w:rPr>
          <w:rFonts w:asciiTheme="minorHAnsi" w:eastAsiaTheme="minorHAnsi" w:hAnsiTheme="minorHAnsi" w:cs="Arial"/>
          <w:color w:val="575756"/>
          <w:sz w:val="22"/>
          <w:szCs w:val="22"/>
          <w:lang w:val="en-GB"/>
        </w:rPr>
        <w:t>Skin appearance after the treatment:</w:t>
      </w:r>
    </w:p>
    <w:tbl>
      <w:tblPr>
        <w:tblStyle w:val="Mkatabulky"/>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
        <w:gridCol w:w="9537"/>
      </w:tblGrid>
      <w:tr w:rsidR="00CD2726" w:rsidRPr="00CD2726" w14:paraId="7D7B78A8" w14:textId="77777777" w:rsidTr="00CD2726">
        <w:tc>
          <w:tcPr>
            <w:tcW w:w="658" w:type="pct"/>
            <w:tcBorders>
              <w:top w:val="nil"/>
              <w:left w:val="nil"/>
              <w:bottom w:val="single" w:sz="4" w:space="0" w:color="auto"/>
              <w:right w:val="single" w:sz="4" w:space="0" w:color="auto"/>
            </w:tcBorders>
            <w:vAlign w:val="center"/>
            <w:hideMark/>
          </w:tcPr>
          <w:p w14:paraId="614585BC" w14:textId="77777777" w:rsidR="00CD2726" w:rsidRPr="00CD2726" w:rsidRDefault="00CD2726" w:rsidP="00CD2726">
            <w:pPr>
              <w:jc w:val="both"/>
              <w:rPr>
                <w:rFonts w:cs="Arial"/>
                <w:b/>
                <w:color w:val="575756"/>
                <w:sz w:val="22"/>
                <w:szCs w:val="22"/>
                <w:lang w:val="en-GB"/>
              </w:rPr>
            </w:pPr>
            <w:r w:rsidRPr="00CD2726">
              <w:rPr>
                <w:rFonts w:cs="Arial"/>
                <w:b/>
                <w:color w:val="575756"/>
                <w:sz w:val="22"/>
                <w:szCs w:val="22"/>
                <w:lang w:val="en-GB"/>
              </w:rPr>
              <w:t>2–3 days</w:t>
            </w:r>
          </w:p>
        </w:tc>
        <w:tc>
          <w:tcPr>
            <w:tcW w:w="4342" w:type="pct"/>
            <w:tcBorders>
              <w:top w:val="nil"/>
              <w:left w:val="single" w:sz="4" w:space="0" w:color="auto"/>
              <w:bottom w:val="single" w:sz="4" w:space="0" w:color="auto"/>
              <w:right w:val="nil"/>
            </w:tcBorders>
            <w:vAlign w:val="center"/>
            <w:hideMark/>
          </w:tcPr>
          <w:p w14:paraId="43285617" w14:textId="77777777" w:rsidR="00CD2726" w:rsidRPr="00CD2726" w:rsidRDefault="00CD2726" w:rsidP="00CD2726">
            <w:pPr>
              <w:jc w:val="both"/>
              <w:rPr>
                <w:rFonts w:cs="Arial"/>
                <w:color w:val="575756"/>
                <w:sz w:val="22"/>
                <w:szCs w:val="22"/>
                <w:lang w:val="en-GB"/>
              </w:rPr>
            </w:pPr>
            <w:r w:rsidRPr="00CD2726">
              <w:rPr>
                <w:rFonts w:cs="Arial"/>
                <w:color w:val="575756"/>
                <w:sz w:val="22"/>
                <w:szCs w:val="22"/>
                <w:lang w:val="en-GB"/>
              </w:rPr>
              <w:t>Small scabs (rarely erythema, oedema).</w:t>
            </w:r>
          </w:p>
        </w:tc>
      </w:tr>
      <w:tr w:rsidR="00CD2726" w:rsidRPr="00CD2726" w14:paraId="0902AF22" w14:textId="77777777" w:rsidTr="00CD2726">
        <w:tc>
          <w:tcPr>
            <w:tcW w:w="658" w:type="pct"/>
            <w:tcBorders>
              <w:top w:val="single" w:sz="4" w:space="0" w:color="auto"/>
              <w:left w:val="nil"/>
              <w:bottom w:val="single" w:sz="4" w:space="0" w:color="auto"/>
              <w:right w:val="single" w:sz="4" w:space="0" w:color="auto"/>
            </w:tcBorders>
            <w:vAlign w:val="center"/>
            <w:hideMark/>
          </w:tcPr>
          <w:p w14:paraId="04D0D01A" w14:textId="77777777" w:rsidR="00CD2726" w:rsidRPr="00CD2726" w:rsidRDefault="00CD2726" w:rsidP="00CD2726">
            <w:pPr>
              <w:jc w:val="both"/>
              <w:rPr>
                <w:rFonts w:cs="Arial"/>
                <w:b/>
                <w:color w:val="575756"/>
                <w:sz w:val="22"/>
                <w:szCs w:val="22"/>
                <w:lang w:val="en-GB"/>
              </w:rPr>
            </w:pPr>
            <w:r w:rsidRPr="00CD2726">
              <w:rPr>
                <w:rFonts w:cs="Arial"/>
                <w:b/>
                <w:color w:val="575756"/>
                <w:sz w:val="22"/>
                <w:szCs w:val="22"/>
                <w:lang w:val="en-GB"/>
              </w:rPr>
              <w:t>4 days</w:t>
            </w:r>
          </w:p>
        </w:tc>
        <w:tc>
          <w:tcPr>
            <w:tcW w:w="4342" w:type="pct"/>
            <w:tcBorders>
              <w:top w:val="single" w:sz="4" w:space="0" w:color="auto"/>
              <w:left w:val="single" w:sz="4" w:space="0" w:color="auto"/>
              <w:bottom w:val="single" w:sz="4" w:space="0" w:color="auto"/>
              <w:right w:val="nil"/>
            </w:tcBorders>
            <w:vAlign w:val="center"/>
            <w:hideMark/>
          </w:tcPr>
          <w:p w14:paraId="59CC2DB7" w14:textId="77777777" w:rsidR="00CD2726" w:rsidRPr="00CD2726" w:rsidRDefault="00CD2726" w:rsidP="00CD2726">
            <w:pPr>
              <w:jc w:val="both"/>
              <w:rPr>
                <w:rFonts w:cs="Arial"/>
                <w:color w:val="575756"/>
                <w:sz w:val="22"/>
                <w:szCs w:val="22"/>
                <w:lang w:val="en-GB"/>
              </w:rPr>
            </w:pPr>
            <w:r w:rsidRPr="00CD2726">
              <w:rPr>
                <w:rFonts w:cs="Arial"/>
                <w:color w:val="575756"/>
                <w:sz w:val="22"/>
                <w:szCs w:val="22"/>
                <w:lang w:val="en-GB"/>
              </w:rPr>
              <w:t>The scabs start to peel off (without any erythema, oedema).</w:t>
            </w:r>
          </w:p>
        </w:tc>
      </w:tr>
      <w:tr w:rsidR="00CD2726" w:rsidRPr="00CD2726" w14:paraId="4363E180" w14:textId="77777777" w:rsidTr="00CD2726">
        <w:tc>
          <w:tcPr>
            <w:tcW w:w="658" w:type="pct"/>
            <w:tcBorders>
              <w:top w:val="single" w:sz="4" w:space="0" w:color="auto"/>
              <w:left w:val="nil"/>
              <w:bottom w:val="nil"/>
              <w:right w:val="single" w:sz="4" w:space="0" w:color="auto"/>
            </w:tcBorders>
            <w:vAlign w:val="center"/>
            <w:hideMark/>
          </w:tcPr>
          <w:p w14:paraId="4705632C" w14:textId="77777777" w:rsidR="00CD2726" w:rsidRPr="00CD2726" w:rsidRDefault="00CD2726" w:rsidP="00CD2726">
            <w:pPr>
              <w:jc w:val="both"/>
              <w:rPr>
                <w:rFonts w:cs="Arial"/>
                <w:b/>
                <w:color w:val="575756"/>
                <w:sz w:val="22"/>
                <w:szCs w:val="22"/>
                <w:lang w:val="en-GB"/>
              </w:rPr>
            </w:pPr>
            <w:r w:rsidRPr="00CD2726">
              <w:rPr>
                <w:rFonts w:cs="Arial"/>
                <w:b/>
                <w:color w:val="575756"/>
                <w:sz w:val="22"/>
                <w:szCs w:val="22"/>
                <w:lang w:val="en-GB"/>
              </w:rPr>
              <w:t>5–8 days</w:t>
            </w:r>
          </w:p>
        </w:tc>
        <w:tc>
          <w:tcPr>
            <w:tcW w:w="4342" w:type="pct"/>
            <w:tcBorders>
              <w:top w:val="single" w:sz="4" w:space="0" w:color="auto"/>
              <w:left w:val="single" w:sz="4" w:space="0" w:color="auto"/>
              <w:bottom w:val="nil"/>
              <w:right w:val="nil"/>
            </w:tcBorders>
            <w:vAlign w:val="center"/>
            <w:hideMark/>
          </w:tcPr>
          <w:p w14:paraId="34BA7530" w14:textId="77777777" w:rsidR="00CD2726" w:rsidRPr="00CD2726" w:rsidRDefault="00CD2726" w:rsidP="00CD2726">
            <w:pPr>
              <w:jc w:val="both"/>
              <w:rPr>
                <w:rFonts w:cs="Arial"/>
                <w:color w:val="575756"/>
                <w:sz w:val="22"/>
                <w:szCs w:val="22"/>
                <w:lang w:val="en-GB"/>
              </w:rPr>
            </w:pPr>
            <w:r w:rsidRPr="00CD2726">
              <w:rPr>
                <w:rFonts w:cs="Arial"/>
                <w:color w:val="575756"/>
                <w:sz w:val="22"/>
                <w:szCs w:val="22"/>
                <w:lang w:val="en-GB"/>
              </w:rPr>
              <w:t xml:space="preserve">The skin is without any scabs, without any colour changes; in this phase, make-up can be already applied, rejuvenation is visible. </w:t>
            </w:r>
          </w:p>
          <w:p w14:paraId="702E82FC" w14:textId="77777777" w:rsidR="00CD2726" w:rsidRPr="00CD2726" w:rsidRDefault="00CD2726" w:rsidP="00CD2726">
            <w:pPr>
              <w:jc w:val="both"/>
              <w:rPr>
                <w:rFonts w:cs="Arial"/>
                <w:color w:val="575756"/>
                <w:sz w:val="22"/>
                <w:szCs w:val="22"/>
                <w:lang w:val="en-GB"/>
              </w:rPr>
            </w:pPr>
            <w:r w:rsidRPr="00CD2726">
              <w:rPr>
                <w:rFonts w:cs="Arial"/>
                <w:color w:val="575756"/>
                <w:sz w:val="22"/>
                <w:szCs w:val="22"/>
                <w:lang w:val="en-GB"/>
              </w:rPr>
              <w:t xml:space="preserve">For the sake of healing, it is recommended to apply Jett serum </w:t>
            </w:r>
            <w:proofErr w:type="spellStart"/>
            <w:r w:rsidRPr="00CD2726">
              <w:rPr>
                <w:rFonts w:cs="Arial"/>
                <w:color w:val="575756"/>
                <w:sz w:val="22"/>
                <w:szCs w:val="22"/>
                <w:lang w:val="en-GB"/>
              </w:rPr>
              <w:t>LiftVital</w:t>
            </w:r>
            <w:proofErr w:type="spellEnd"/>
            <w:r w:rsidRPr="00CD2726">
              <w:rPr>
                <w:rFonts w:cs="Arial"/>
                <w:color w:val="575756"/>
                <w:sz w:val="22"/>
                <w:szCs w:val="22"/>
                <w:lang w:val="en-GB"/>
              </w:rPr>
              <w:t xml:space="preserve"> two times a day for 14 days. </w:t>
            </w:r>
          </w:p>
        </w:tc>
      </w:tr>
    </w:tbl>
    <w:p w14:paraId="69CED153" w14:textId="77777777" w:rsidR="00CD2726" w:rsidRPr="00CD2726" w:rsidRDefault="00CD2726" w:rsidP="00CD2726">
      <w:pPr>
        <w:spacing w:before="240"/>
        <w:jc w:val="both"/>
        <w:rPr>
          <w:rFonts w:asciiTheme="minorHAnsi" w:eastAsiaTheme="minorHAnsi" w:hAnsiTheme="minorHAnsi" w:cs="Arial"/>
          <w:color w:val="575756"/>
          <w:sz w:val="22"/>
          <w:szCs w:val="22"/>
          <w:lang w:val="en-GB"/>
        </w:rPr>
      </w:pPr>
      <w:r w:rsidRPr="00CD2726">
        <w:rPr>
          <w:rFonts w:asciiTheme="minorHAnsi" w:eastAsiaTheme="minorHAnsi" w:hAnsiTheme="minorHAnsi" w:cs="Arial"/>
          <w:color w:val="575756"/>
          <w:sz w:val="22"/>
          <w:szCs w:val="22"/>
          <w:lang w:val="en-GB"/>
        </w:rPr>
        <w:t xml:space="preserve">If the treatment was performed correctly according to the instructions, the lesions should have been removed immediately, or perhaps a carbonised layer – a scab might remain on the skin, which is peeled off during several days. </w:t>
      </w:r>
    </w:p>
    <w:p w14:paraId="3E415796" w14:textId="77777777" w:rsidR="00CD2726" w:rsidRPr="00CD2726" w:rsidRDefault="00CD2726" w:rsidP="00CD2726">
      <w:pPr>
        <w:jc w:val="both"/>
        <w:rPr>
          <w:rFonts w:asciiTheme="minorHAnsi" w:eastAsiaTheme="minorHAnsi" w:hAnsiTheme="minorHAnsi" w:cs="Arial"/>
          <w:color w:val="575756"/>
          <w:sz w:val="22"/>
          <w:szCs w:val="22"/>
          <w:lang w:val="en-GB"/>
        </w:rPr>
      </w:pPr>
      <w:r w:rsidRPr="00CD2726">
        <w:rPr>
          <w:rFonts w:asciiTheme="minorHAnsi" w:eastAsiaTheme="minorHAnsi" w:hAnsiTheme="minorHAnsi" w:cs="Arial"/>
          <w:color w:val="575756"/>
          <w:sz w:val="22"/>
          <w:szCs w:val="22"/>
          <w:lang w:val="en-GB"/>
        </w:rPr>
        <w:t>A contingent skin deformation should always be considered as a result of local anaesthetic and oedema as a result of skin warming in the site of application.</w:t>
      </w:r>
    </w:p>
    <w:p w14:paraId="6BC9E7B0" w14:textId="77777777" w:rsidR="00CD2726" w:rsidRPr="00CD2726" w:rsidRDefault="00CD2726" w:rsidP="00CD2726">
      <w:pPr>
        <w:jc w:val="both"/>
        <w:rPr>
          <w:rFonts w:asciiTheme="minorHAnsi" w:eastAsiaTheme="minorHAnsi" w:hAnsiTheme="minorHAnsi" w:cs="Arial"/>
          <w:color w:val="575756"/>
          <w:sz w:val="22"/>
          <w:szCs w:val="22"/>
          <w:lang w:val="en-GB"/>
        </w:rPr>
      </w:pPr>
      <w:r w:rsidRPr="00CD2726">
        <w:rPr>
          <w:rFonts w:asciiTheme="minorHAnsi" w:eastAsiaTheme="minorHAnsi" w:hAnsiTheme="minorHAnsi" w:cs="Arial"/>
          <w:color w:val="575756"/>
          <w:sz w:val="22"/>
          <w:szCs w:val="22"/>
          <w:lang w:val="en-GB"/>
        </w:rPr>
        <w:t>Healing usually takes a</w:t>
      </w:r>
      <w:bookmarkStart w:id="0" w:name="_GoBack"/>
      <w:bookmarkEnd w:id="0"/>
      <w:r w:rsidRPr="00CD2726">
        <w:rPr>
          <w:rFonts w:asciiTheme="minorHAnsi" w:eastAsiaTheme="minorHAnsi" w:hAnsiTheme="minorHAnsi" w:cs="Arial"/>
          <w:color w:val="575756"/>
          <w:sz w:val="22"/>
          <w:szCs w:val="22"/>
          <w:lang w:val="en-GB"/>
        </w:rPr>
        <w:t xml:space="preserve"> week, exceptionally longer. If a lesion of larger sizes was removed, healing may last up to 14 days.</w:t>
      </w:r>
    </w:p>
    <w:p w14:paraId="344BA270" w14:textId="77777777" w:rsidR="000C5D3C" w:rsidRDefault="000C5D3C" w:rsidP="00F9775B">
      <w:pPr>
        <w:jc w:val="both"/>
        <w:rPr>
          <w:rFonts w:cs="Arial"/>
          <w:b/>
          <w:color w:val="00B0F0"/>
          <w:sz w:val="20"/>
          <w:szCs w:val="20"/>
        </w:rPr>
      </w:pPr>
    </w:p>
    <w:p w14:paraId="54A36FDD" w14:textId="4B7532AA" w:rsidR="000C5D3C" w:rsidRDefault="00CD7851" w:rsidP="00F9775B">
      <w:pPr>
        <w:jc w:val="both"/>
        <w:rPr>
          <w:rFonts w:cs="Arial"/>
          <w:b/>
          <w:color w:val="00B0F0"/>
          <w:sz w:val="26"/>
          <w:szCs w:val="26"/>
        </w:rPr>
      </w:pPr>
      <w:r>
        <w:rPr>
          <w:rFonts w:cs="Arial"/>
          <w:b/>
          <w:color w:val="00B0F0"/>
          <w:sz w:val="26"/>
          <w:szCs w:val="26"/>
        </w:rPr>
        <w:t>CHECK-UPS</w:t>
      </w:r>
    </w:p>
    <w:p w14:paraId="132BEFA8" w14:textId="77777777" w:rsidR="002D4FA2" w:rsidRPr="00034622" w:rsidRDefault="002D4FA2" w:rsidP="00F9775B">
      <w:pPr>
        <w:jc w:val="both"/>
        <w:rPr>
          <w:rFonts w:cs="Arial"/>
          <w:b/>
          <w:color w:val="00B0F0"/>
          <w:sz w:val="26"/>
          <w:szCs w:val="26"/>
        </w:rPr>
      </w:pPr>
    </w:p>
    <w:p w14:paraId="180011D6" w14:textId="77777777" w:rsidR="00FA62D7" w:rsidRPr="00FA62D7" w:rsidRDefault="00FA62D7" w:rsidP="00FA62D7">
      <w:pPr>
        <w:jc w:val="both"/>
        <w:rPr>
          <w:rFonts w:asciiTheme="minorHAnsi" w:eastAsiaTheme="minorHAnsi" w:hAnsiTheme="minorHAnsi" w:cs="Arial"/>
          <w:color w:val="575756"/>
          <w:sz w:val="22"/>
          <w:szCs w:val="22"/>
          <w:lang w:val="en-GB"/>
        </w:rPr>
      </w:pPr>
      <w:r w:rsidRPr="00FA62D7">
        <w:rPr>
          <w:rFonts w:asciiTheme="minorHAnsi" w:eastAsiaTheme="minorHAnsi" w:hAnsiTheme="minorHAnsi" w:cs="Arial"/>
          <w:color w:val="575756"/>
          <w:sz w:val="22"/>
          <w:szCs w:val="22"/>
          <w:lang w:val="en-GB"/>
        </w:rPr>
        <w:t>The first medical check-up is after 2 weeks against the photo-documentation when the patient is able to tell objectively whether the condition has improved/worsened/is unchanged. The last check-up is 3 months after the last treatment where photo-documentation is made and recurrence is excluded.</w:t>
      </w:r>
    </w:p>
    <w:p w14:paraId="69535F25" w14:textId="77777777" w:rsidR="00034622" w:rsidRDefault="00034622" w:rsidP="00F9775B">
      <w:pPr>
        <w:jc w:val="both"/>
        <w:rPr>
          <w:rFonts w:asciiTheme="minorHAnsi" w:eastAsiaTheme="minorHAnsi" w:hAnsiTheme="minorHAnsi" w:cs="Arial"/>
          <w:color w:val="575756"/>
          <w:szCs w:val="22"/>
        </w:rPr>
      </w:pPr>
    </w:p>
    <w:p w14:paraId="35684C0F" w14:textId="77777777" w:rsidR="004B3BF0" w:rsidRDefault="004B3BF0" w:rsidP="00F9775B">
      <w:pPr>
        <w:jc w:val="both"/>
        <w:rPr>
          <w:rFonts w:asciiTheme="minorHAnsi" w:eastAsiaTheme="minorHAnsi" w:hAnsiTheme="minorHAnsi" w:cs="Arial"/>
          <w:color w:val="575756"/>
          <w:szCs w:val="22"/>
        </w:rPr>
      </w:pPr>
    </w:p>
    <w:p w14:paraId="3E760F78" w14:textId="77777777" w:rsidR="00034622" w:rsidRDefault="00034622" w:rsidP="00F9775B">
      <w:pPr>
        <w:jc w:val="both"/>
        <w:rPr>
          <w:rFonts w:asciiTheme="minorHAnsi" w:eastAsiaTheme="minorHAnsi" w:hAnsiTheme="minorHAnsi" w:cs="Arial"/>
          <w:color w:val="575756"/>
          <w:szCs w:val="22"/>
        </w:rPr>
      </w:pPr>
    </w:p>
    <w:p w14:paraId="6C776A38" w14:textId="6FEBB9D6" w:rsidR="00034622" w:rsidRPr="00001507" w:rsidRDefault="00CD7851" w:rsidP="00F9775B">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F9775B">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F9775B">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F9775B">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F9775B">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F9775B">
            <w:pPr>
              <w:rPr>
                <w:sz w:val="22"/>
              </w:rPr>
            </w:pPr>
          </w:p>
        </w:tc>
      </w:tr>
    </w:tbl>
    <w:p w14:paraId="31510A95" w14:textId="0F1AA9C9" w:rsidR="00A262B3" w:rsidRDefault="00A262B3" w:rsidP="00F9775B">
      <w:pPr>
        <w:rPr>
          <w:rFonts w:asciiTheme="minorHAnsi" w:eastAsiaTheme="minorHAnsi" w:hAnsiTheme="minorHAnsi" w:cs="Arial"/>
          <w:color w:val="575756"/>
          <w:szCs w:val="22"/>
        </w:rPr>
      </w:pPr>
    </w:p>
    <w:p w14:paraId="7D709156" w14:textId="37278FC3" w:rsidR="00A262B3" w:rsidRDefault="00A262B3" w:rsidP="00F9775B">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3E1D71"/>
    <w:multiLevelType w:val="hybridMultilevel"/>
    <w:tmpl w:val="5186D9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3"/>
  </w:num>
  <w:num w:numId="6">
    <w:abstractNumId w:val="3"/>
  </w:num>
  <w:num w:numId="7">
    <w:abstractNumId w:val="18"/>
  </w:num>
  <w:num w:numId="8">
    <w:abstractNumId w:val="29"/>
  </w:num>
  <w:num w:numId="9">
    <w:abstractNumId w:val="12"/>
  </w:num>
  <w:num w:numId="10">
    <w:abstractNumId w:val="8"/>
  </w:num>
  <w:num w:numId="11">
    <w:abstractNumId w:val="36"/>
  </w:num>
  <w:num w:numId="12">
    <w:abstractNumId w:val="22"/>
  </w:num>
  <w:num w:numId="13">
    <w:abstractNumId w:val="11"/>
  </w:num>
  <w:num w:numId="14">
    <w:abstractNumId w:val="13"/>
  </w:num>
  <w:num w:numId="15">
    <w:abstractNumId w:val="2"/>
  </w:num>
  <w:num w:numId="16">
    <w:abstractNumId w:val="35"/>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4"/>
  </w:num>
  <w:num w:numId="38">
    <w:abstractNumId w:val="7"/>
    <w:lvlOverride w:ilvl="0"/>
    <w:lvlOverride w:ilvl="1"/>
    <w:lvlOverride w:ilvl="2"/>
    <w:lvlOverride w:ilvl="3"/>
    <w:lvlOverride w:ilvl="4"/>
    <w:lvlOverride w:ilvl="5"/>
    <w:lvlOverride w:ilvl="6"/>
    <w:lvlOverride w:ilvl="7"/>
    <w:lvlOverride w:ilvl="8"/>
  </w:num>
  <w:num w:numId="39">
    <w:abstractNumId w:val="17"/>
    <w:lvlOverride w:ilvl="0"/>
    <w:lvlOverride w:ilvl="1"/>
    <w:lvlOverride w:ilvl="2"/>
    <w:lvlOverride w:ilvl="3"/>
    <w:lvlOverride w:ilvl="4"/>
    <w:lvlOverride w:ilvl="5"/>
    <w:lvlOverride w:ilvl="6"/>
    <w:lvlOverride w:ilvl="7"/>
    <w:lvlOverride w:ilvl="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0D6853"/>
    <w:rsid w:val="001A0FA3"/>
    <w:rsid w:val="001A6F7F"/>
    <w:rsid w:val="001B5502"/>
    <w:rsid w:val="001D4E34"/>
    <w:rsid w:val="002D4895"/>
    <w:rsid w:val="002D4FA2"/>
    <w:rsid w:val="0033790E"/>
    <w:rsid w:val="003A7D0D"/>
    <w:rsid w:val="003C2BF7"/>
    <w:rsid w:val="003C5840"/>
    <w:rsid w:val="0043256A"/>
    <w:rsid w:val="0045688C"/>
    <w:rsid w:val="004B3BF0"/>
    <w:rsid w:val="004C20AE"/>
    <w:rsid w:val="00543B4C"/>
    <w:rsid w:val="00556B05"/>
    <w:rsid w:val="005F5E18"/>
    <w:rsid w:val="0060586F"/>
    <w:rsid w:val="006639B6"/>
    <w:rsid w:val="006A648F"/>
    <w:rsid w:val="00764799"/>
    <w:rsid w:val="007677DE"/>
    <w:rsid w:val="007D29C6"/>
    <w:rsid w:val="00833325"/>
    <w:rsid w:val="0084065D"/>
    <w:rsid w:val="00844D22"/>
    <w:rsid w:val="00941D7D"/>
    <w:rsid w:val="009518FD"/>
    <w:rsid w:val="009C2258"/>
    <w:rsid w:val="009D220E"/>
    <w:rsid w:val="00A246D4"/>
    <w:rsid w:val="00A262B3"/>
    <w:rsid w:val="00A27925"/>
    <w:rsid w:val="00A46D03"/>
    <w:rsid w:val="00A57D07"/>
    <w:rsid w:val="00AB7BD3"/>
    <w:rsid w:val="00AE65FB"/>
    <w:rsid w:val="00B31EEA"/>
    <w:rsid w:val="00B518A0"/>
    <w:rsid w:val="00BB6D8C"/>
    <w:rsid w:val="00BC7523"/>
    <w:rsid w:val="00BF7FC7"/>
    <w:rsid w:val="00CB60FA"/>
    <w:rsid w:val="00CB7585"/>
    <w:rsid w:val="00CD2726"/>
    <w:rsid w:val="00CD7851"/>
    <w:rsid w:val="00D13558"/>
    <w:rsid w:val="00D8184D"/>
    <w:rsid w:val="00D838FF"/>
    <w:rsid w:val="00E96D2E"/>
    <w:rsid w:val="00F17B84"/>
    <w:rsid w:val="00F4799A"/>
    <w:rsid w:val="00F50E67"/>
    <w:rsid w:val="00F53167"/>
    <w:rsid w:val="00F86B87"/>
    <w:rsid w:val="00F9775B"/>
    <w:rsid w:val="00FA5C94"/>
    <w:rsid w:val="00FA62D7"/>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245">
      <w:bodyDiv w:val="1"/>
      <w:marLeft w:val="0"/>
      <w:marRight w:val="0"/>
      <w:marTop w:val="0"/>
      <w:marBottom w:val="0"/>
      <w:divBdr>
        <w:top w:val="none" w:sz="0" w:space="0" w:color="auto"/>
        <w:left w:val="none" w:sz="0" w:space="0" w:color="auto"/>
        <w:bottom w:val="none" w:sz="0" w:space="0" w:color="auto"/>
        <w:right w:val="none" w:sz="0" w:space="0" w:color="auto"/>
      </w:divBdr>
    </w:div>
    <w:div w:id="145778581">
      <w:bodyDiv w:val="1"/>
      <w:marLeft w:val="0"/>
      <w:marRight w:val="0"/>
      <w:marTop w:val="0"/>
      <w:marBottom w:val="0"/>
      <w:divBdr>
        <w:top w:val="none" w:sz="0" w:space="0" w:color="auto"/>
        <w:left w:val="none" w:sz="0" w:space="0" w:color="auto"/>
        <w:bottom w:val="none" w:sz="0" w:space="0" w:color="auto"/>
        <w:right w:val="none" w:sz="0" w:space="0" w:color="auto"/>
      </w:divBdr>
    </w:div>
    <w:div w:id="145903164">
      <w:bodyDiv w:val="1"/>
      <w:marLeft w:val="0"/>
      <w:marRight w:val="0"/>
      <w:marTop w:val="0"/>
      <w:marBottom w:val="0"/>
      <w:divBdr>
        <w:top w:val="none" w:sz="0" w:space="0" w:color="auto"/>
        <w:left w:val="none" w:sz="0" w:space="0" w:color="auto"/>
        <w:bottom w:val="none" w:sz="0" w:space="0" w:color="auto"/>
        <w:right w:val="none" w:sz="0" w:space="0" w:color="auto"/>
      </w:divBdr>
    </w:div>
    <w:div w:id="189534250">
      <w:bodyDiv w:val="1"/>
      <w:marLeft w:val="0"/>
      <w:marRight w:val="0"/>
      <w:marTop w:val="0"/>
      <w:marBottom w:val="0"/>
      <w:divBdr>
        <w:top w:val="none" w:sz="0" w:space="0" w:color="auto"/>
        <w:left w:val="none" w:sz="0" w:space="0" w:color="auto"/>
        <w:bottom w:val="none" w:sz="0" w:space="0" w:color="auto"/>
        <w:right w:val="none" w:sz="0" w:space="0" w:color="auto"/>
      </w:divBdr>
    </w:div>
    <w:div w:id="294876870">
      <w:bodyDiv w:val="1"/>
      <w:marLeft w:val="0"/>
      <w:marRight w:val="0"/>
      <w:marTop w:val="0"/>
      <w:marBottom w:val="0"/>
      <w:divBdr>
        <w:top w:val="none" w:sz="0" w:space="0" w:color="auto"/>
        <w:left w:val="none" w:sz="0" w:space="0" w:color="auto"/>
        <w:bottom w:val="none" w:sz="0" w:space="0" w:color="auto"/>
        <w:right w:val="none" w:sz="0" w:space="0" w:color="auto"/>
      </w:divBdr>
    </w:div>
    <w:div w:id="350960489">
      <w:bodyDiv w:val="1"/>
      <w:marLeft w:val="0"/>
      <w:marRight w:val="0"/>
      <w:marTop w:val="0"/>
      <w:marBottom w:val="0"/>
      <w:divBdr>
        <w:top w:val="none" w:sz="0" w:space="0" w:color="auto"/>
        <w:left w:val="none" w:sz="0" w:space="0" w:color="auto"/>
        <w:bottom w:val="none" w:sz="0" w:space="0" w:color="auto"/>
        <w:right w:val="none" w:sz="0" w:space="0" w:color="auto"/>
      </w:divBdr>
    </w:div>
    <w:div w:id="395665282">
      <w:bodyDiv w:val="1"/>
      <w:marLeft w:val="0"/>
      <w:marRight w:val="0"/>
      <w:marTop w:val="0"/>
      <w:marBottom w:val="0"/>
      <w:divBdr>
        <w:top w:val="none" w:sz="0" w:space="0" w:color="auto"/>
        <w:left w:val="none" w:sz="0" w:space="0" w:color="auto"/>
        <w:bottom w:val="none" w:sz="0" w:space="0" w:color="auto"/>
        <w:right w:val="none" w:sz="0" w:space="0" w:color="auto"/>
      </w:divBdr>
    </w:div>
    <w:div w:id="567692312">
      <w:bodyDiv w:val="1"/>
      <w:marLeft w:val="0"/>
      <w:marRight w:val="0"/>
      <w:marTop w:val="0"/>
      <w:marBottom w:val="0"/>
      <w:divBdr>
        <w:top w:val="none" w:sz="0" w:space="0" w:color="auto"/>
        <w:left w:val="none" w:sz="0" w:space="0" w:color="auto"/>
        <w:bottom w:val="none" w:sz="0" w:space="0" w:color="auto"/>
        <w:right w:val="none" w:sz="0" w:space="0" w:color="auto"/>
      </w:divBdr>
    </w:div>
    <w:div w:id="599411454">
      <w:bodyDiv w:val="1"/>
      <w:marLeft w:val="0"/>
      <w:marRight w:val="0"/>
      <w:marTop w:val="0"/>
      <w:marBottom w:val="0"/>
      <w:divBdr>
        <w:top w:val="none" w:sz="0" w:space="0" w:color="auto"/>
        <w:left w:val="none" w:sz="0" w:space="0" w:color="auto"/>
        <w:bottom w:val="none" w:sz="0" w:space="0" w:color="auto"/>
        <w:right w:val="none" w:sz="0" w:space="0" w:color="auto"/>
      </w:divBdr>
    </w:div>
    <w:div w:id="914977425">
      <w:bodyDiv w:val="1"/>
      <w:marLeft w:val="0"/>
      <w:marRight w:val="0"/>
      <w:marTop w:val="0"/>
      <w:marBottom w:val="0"/>
      <w:divBdr>
        <w:top w:val="none" w:sz="0" w:space="0" w:color="auto"/>
        <w:left w:val="none" w:sz="0" w:space="0" w:color="auto"/>
        <w:bottom w:val="none" w:sz="0" w:space="0" w:color="auto"/>
        <w:right w:val="none" w:sz="0" w:space="0" w:color="auto"/>
      </w:divBdr>
    </w:div>
    <w:div w:id="958611781">
      <w:bodyDiv w:val="1"/>
      <w:marLeft w:val="0"/>
      <w:marRight w:val="0"/>
      <w:marTop w:val="0"/>
      <w:marBottom w:val="0"/>
      <w:divBdr>
        <w:top w:val="none" w:sz="0" w:space="0" w:color="auto"/>
        <w:left w:val="none" w:sz="0" w:space="0" w:color="auto"/>
        <w:bottom w:val="none" w:sz="0" w:space="0" w:color="auto"/>
        <w:right w:val="none" w:sz="0" w:space="0" w:color="auto"/>
      </w:divBdr>
    </w:div>
    <w:div w:id="1550336096">
      <w:bodyDiv w:val="1"/>
      <w:marLeft w:val="0"/>
      <w:marRight w:val="0"/>
      <w:marTop w:val="0"/>
      <w:marBottom w:val="0"/>
      <w:divBdr>
        <w:top w:val="none" w:sz="0" w:space="0" w:color="auto"/>
        <w:left w:val="none" w:sz="0" w:space="0" w:color="auto"/>
        <w:bottom w:val="none" w:sz="0" w:space="0" w:color="auto"/>
        <w:right w:val="none" w:sz="0" w:space="0" w:color="auto"/>
      </w:divBdr>
    </w:div>
    <w:div w:id="2067414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78B644-4A91-481E-82D0-C17AE0A6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1090</Words>
  <Characters>6434</Characters>
  <Application>Microsoft Office Word</Application>
  <DocSecurity>0</DocSecurity>
  <Lines>53</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3</cp:revision>
  <dcterms:created xsi:type="dcterms:W3CDTF">2019-02-21T09:59:00Z</dcterms:created>
  <dcterms:modified xsi:type="dcterms:W3CDTF">2019-02-21T10:11:00Z</dcterms:modified>
</cp:coreProperties>
</file>